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9E54" w14:textId="77777777" w:rsidR="7030A6EE" w:rsidRPr="009719DC" w:rsidRDefault="7030A6EE" w:rsidP="00193D98">
      <w:pPr>
        <w:rPr>
          <w:rFonts w:ascii="Calibri Light" w:hAnsi="Calibri Light" w:cs="Calibri Light"/>
          <w:sz w:val="32"/>
          <w:szCs w:val="32"/>
        </w:rPr>
      </w:pPr>
    </w:p>
    <w:p w14:paraId="3EACE0EC" w14:textId="20ADB5A1" w:rsidR="00802D2A" w:rsidRPr="00A1257D" w:rsidRDefault="002468FD">
      <w:pPr>
        <w:jc w:val="center"/>
        <w:rPr>
          <w:sz w:val="48"/>
          <w:szCs w:val="48"/>
          <w:u w:val="single"/>
        </w:rPr>
      </w:pPr>
      <w:r w:rsidRPr="00A1257D">
        <w:rPr>
          <w:rFonts w:ascii="Aptos" w:hAnsi="Aptos"/>
          <w:b/>
          <w:color w:val="B10059"/>
          <w:sz w:val="48"/>
          <w:szCs w:val="48"/>
          <w:u w:val="single"/>
        </w:rPr>
        <w:t xml:space="preserve">Communication Plan </w:t>
      </w:r>
    </w:p>
    <w:p w14:paraId="093D8080" w14:textId="782CC0B9" w:rsidR="00802D2A" w:rsidRPr="00F966F2" w:rsidRDefault="002468FD">
      <w:pPr>
        <w:pStyle w:val="Heading2"/>
        <w:spacing w:after="240"/>
        <w:rPr>
          <w:color w:val="auto"/>
        </w:rPr>
      </w:pPr>
      <w:r w:rsidRPr="00F966F2">
        <w:rPr>
          <w:rFonts w:ascii="Aptos" w:hAnsi="Aptos"/>
          <w:color w:val="auto"/>
          <w:sz w:val="28"/>
        </w:rPr>
        <w:t xml:space="preserve">Phase 1 | </w:t>
      </w:r>
    </w:p>
    <w:tbl>
      <w:tblPr>
        <w:tblStyle w:val="TableGrid"/>
        <w:tblW w:w="0" w:type="auto"/>
        <w:tblLook w:val="04A0" w:firstRow="1" w:lastRow="0" w:firstColumn="1" w:lastColumn="0" w:noHBand="0" w:noVBand="1"/>
      </w:tblPr>
      <w:tblGrid>
        <w:gridCol w:w="8630"/>
      </w:tblGrid>
      <w:tr w:rsidR="00802D2A" w14:paraId="590DAFF7" w14:textId="77777777">
        <w:tc>
          <w:tcPr>
            <w:tcW w:w="8640" w:type="dxa"/>
            <w:shd w:val="clear" w:color="auto" w:fill="DD8CB0"/>
          </w:tcPr>
          <w:p w14:paraId="17775BE9" w14:textId="0F643210" w:rsidR="00802D2A" w:rsidRDefault="00067836">
            <w:pPr>
              <w:spacing w:after="120" w:line="276" w:lineRule="auto"/>
            </w:pPr>
            <w:r w:rsidRPr="00067836">
              <w:rPr>
                <w:rFonts w:ascii="Aptos" w:hAnsi="Aptos"/>
                <w:b/>
                <w:color w:val="000000" w:themeColor="text1"/>
                <w:sz w:val="28"/>
              </w:rPr>
              <w:t>Stakeholder Analysis and Platform Positioning</w:t>
            </w:r>
          </w:p>
        </w:tc>
      </w:tr>
      <w:tr w:rsidR="00802D2A" w14:paraId="7DF6150E" w14:textId="77777777">
        <w:tc>
          <w:tcPr>
            <w:tcW w:w="8640" w:type="dxa"/>
          </w:tcPr>
          <w:p w14:paraId="7D248B04" w14:textId="60CBDAB2" w:rsidR="00802D2A" w:rsidRDefault="002468FD">
            <w:pPr>
              <w:spacing w:after="120" w:line="276" w:lineRule="auto"/>
            </w:pPr>
            <w:r>
              <w:rPr>
                <w:rFonts w:ascii="Aptos" w:hAnsi="Aptos"/>
                <w:sz w:val="22"/>
              </w:rPr>
              <w:t xml:space="preserve">The communication strategies in Phase 1 will support staff education and connection with the Care Opinion platform. It will provide a framework of support for Operational Leads to roll out Care Opinion across the </w:t>
            </w:r>
            <w:r w:rsidR="00067836">
              <w:rPr>
                <w:rFonts w:ascii="Aptos" w:hAnsi="Aptos"/>
                <w:sz w:val="22"/>
              </w:rPr>
              <w:t>organization</w:t>
            </w:r>
            <w:r>
              <w:rPr>
                <w:rFonts w:ascii="Aptos" w:hAnsi="Aptos"/>
                <w:sz w:val="22"/>
              </w:rPr>
              <w:t xml:space="preserve">. </w:t>
            </w:r>
          </w:p>
        </w:tc>
      </w:tr>
      <w:tr w:rsidR="00802D2A" w14:paraId="6C68F5F9" w14:textId="77777777" w:rsidTr="00067836">
        <w:tc>
          <w:tcPr>
            <w:tcW w:w="8640" w:type="dxa"/>
            <w:shd w:val="clear" w:color="auto" w:fill="D9D9D9" w:themeFill="background1" w:themeFillShade="D9"/>
          </w:tcPr>
          <w:p w14:paraId="6492BCFC" w14:textId="77777777" w:rsidR="00802D2A" w:rsidRPr="00067836" w:rsidRDefault="002468FD">
            <w:pPr>
              <w:spacing w:after="120" w:line="276" w:lineRule="auto"/>
              <w:rPr>
                <w:b/>
                <w:bCs/>
                <w:color w:val="000000" w:themeColor="text1"/>
              </w:rPr>
            </w:pPr>
            <w:r w:rsidRPr="00067836">
              <w:rPr>
                <w:rFonts w:ascii="Aptos" w:hAnsi="Aptos"/>
                <w:b/>
                <w:bCs/>
                <w:color w:val="000000" w:themeColor="text1"/>
                <w:sz w:val="22"/>
              </w:rPr>
              <w:t>Desired outcomes:</w:t>
            </w:r>
          </w:p>
        </w:tc>
      </w:tr>
      <w:tr w:rsidR="00802D2A" w14:paraId="56946062" w14:textId="77777777">
        <w:tc>
          <w:tcPr>
            <w:tcW w:w="8640" w:type="dxa"/>
          </w:tcPr>
          <w:p w14:paraId="11B136EA" w14:textId="715395A4" w:rsidR="00802D2A" w:rsidRDefault="002468FD" w:rsidP="00067836">
            <w:pPr>
              <w:pStyle w:val="ListParagraph"/>
              <w:numPr>
                <w:ilvl w:val="0"/>
                <w:numId w:val="5"/>
              </w:numPr>
              <w:spacing w:after="120" w:line="276" w:lineRule="auto"/>
            </w:pPr>
            <w:r w:rsidRPr="00067836">
              <w:rPr>
                <w:rFonts w:ascii="Aptos" w:hAnsi="Aptos"/>
                <w:sz w:val="22"/>
              </w:rPr>
              <w:t xml:space="preserve">Active support and commitment secured from the </w:t>
            </w:r>
            <w:r w:rsidR="00067836" w:rsidRPr="00067836">
              <w:rPr>
                <w:rFonts w:ascii="Aptos" w:hAnsi="Aptos"/>
                <w:sz w:val="22"/>
              </w:rPr>
              <w:t>organizational leads</w:t>
            </w:r>
          </w:p>
        </w:tc>
      </w:tr>
      <w:tr w:rsidR="00802D2A" w14:paraId="33DBD74C" w14:textId="77777777">
        <w:tc>
          <w:tcPr>
            <w:tcW w:w="8640" w:type="dxa"/>
          </w:tcPr>
          <w:p w14:paraId="15428458" w14:textId="3B08CE02" w:rsidR="00802D2A" w:rsidRDefault="002468FD" w:rsidP="00067836">
            <w:pPr>
              <w:pStyle w:val="ListParagraph"/>
              <w:numPr>
                <w:ilvl w:val="0"/>
                <w:numId w:val="5"/>
              </w:numPr>
              <w:spacing w:after="120" w:line="276" w:lineRule="auto"/>
            </w:pPr>
            <w:r w:rsidRPr="00067836">
              <w:rPr>
                <w:rFonts w:ascii="Aptos" w:hAnsi="Aptos"/>
                <w:sz w:val="22"/>
              </w:rPr>
              <w:t xml:space="preserve">The impact of change on each stakeholder group is understood and key messages </w:t>
            </w:r>
            <w:r w:rsidR="00067836">
              <w:rPr>
                <w:rFonts w:ascii="Aptos" w:hAnsi="Aptos"/>
                <w:sz w:val="22"/>
              </w:rPr>
              <w:t>are developed, and where applicable, released.</w:t>
            </w:r>
          </w:p>
        </w:tc>
      </w:tr>
      <w:tr w:rsidR="00802D2A" w14:paraId="77010B99" w14:textId="77777777">
        <w:tc>
          <w:tcPr>
            <w:tcW w:w="8640" w:type="dxa"/>
          </w:tcPr>
          <w:p w14:paraId="13DF4259" w14:textId="77777777" w:rsidR="00802D2A" w:rsidRDefault="002468FD">
            <w:pPr>
              <w:spacing w:after="120" w:line="276" w:lineRule="auto"/>
            </w:pPr>
            <w:r>
              <w:rPr>
                <w:rFonts w:ascii="Aptos" w:hAnsi="Aptos"/>
                <w:sz w:val="22"/>
              </w:rPr>
              <w:t>*Please note: ‘Owner’ has purposefully been left blank so the service may attribute these items to the staff member best suited. The Care Opinion Team will always be ready to provide support to the staff implementing these actions.</w:t>
            </w:r>
          </w:p>
        </w:tc>
      </w:tr>
    </w:tbl>
    <w:p w14:paraId="7E26E06B" w14:textId="5DEE9176" w:rsidR="00802D2A" w:rsidRPr="00F966F2" w:rsidRDefault="002468FD">
      <w:pPr>
        <w:pStyle w:val="Heading2"/>
        <w:spacing w:after="240"/>
        <w:rPr>
          <w:color w:val="auto"/>
        </w:rPr>
      </w:pPr>
      <w:r w:rsidRPr="00F966F2">
        <w:rPr>
          <w:rFonts w:ascii="Aptos" w:hAnsi="Aptos"/>
          <w:color w:val="auto"/>
          <w:sz w:val="28"/>
        </w:rPr>
        <w:t xml:space="preserve">Phase 2 | </w:t>
      </w:r>
    </w:p>
    <w:tbl>
      <w:tblPr>
        <w:tblStyle w:val="TableGrid"/>
        <w:tblW w:w="0" w:type="auto"/>
        <w:tblLook w:val="04A0" w:firstRow="1" w:lastRow="0" w:firstColumn="1" w:lastColumn="0" w:noHBand="0" w:noVBand="1"/>
      </w:tblPr>
      <w:tblGrid>
        <w:gridCol w:w="8630"/>
      </w:tblGrid>
      <w:tr w:rsidR="00802D2A" w14:paraId="22CF5B8D" w14:textId="77777777">
        <w:tc>
          <w:tcPr>
            <w:tcW w:w="8640" w:type="dxa"/>
            <w:shd w:val="clear" w:color="auto" w:fill="DD8CB0"/>
          </w:tcPr>
          <w:p w14:paraId="347C622E" w14:textId="244F3675" w:rsidR="00802D2A" w:rsidRDefault="00067836">
            <w:pPr>
              <w:spacing w:after="120" w:line="276" w:lineRule="auto"/>
            </w:pPr>
            <w:r w:rsidRPr="00067836">
              <w:rPr>
                <w:rFonts w:ascii="Aptos" w:hAnsi="Aptos"/>
                <w:b/>
                <w:color w:val="000000" w:themeColor="text1"/>
                <w:sz w:val="28"/>
              </w:rPr>
              <w:t>Create awareness of Care Opinion</w:t>
            </w:r>
          </w:p>
        </w:tc>
      </w:tr>
      <w:tr w:rsidR="00802D2A" w14:paraId="4C34B835" w14:textId="77777777">
        <w:tc>
          <w:tcPr>
            <w:tcW w:w="8640" w:type="dxa"/>
          </w:tcPr>
          <w:p w14:paraId="07F7E5BA" w14:textId="6CA93270" w:rsidR="00802D2A" w:rsidRDefault="00067836">
            <w:pPr>
              <w:spacing w:after="120" w:line="276" w:lineRule="auto"/>
            </w:pPr>
            <w:r>
              <w:rPr>
                <w:rFonts w:ascii="Aptos" w:hAnsi="Aptos"/>
                <w:sz w:val="22"/>
              </w:rPr>
              <w:t>B</w:t>
            </w:r>
            <w:r w:rsidR="002468FD">
              <w:rPr>
                <w:rFonts w:ascii="Aptos" w:hAnsi="Aptos"/>
                <w:sz w:val="22"/>
              </w:rPr>
              <w:t xml:space="preserve">uild awareness and anticipation of the platform roll-out with staff, consumers and stakeholders. The focus is primarily on internal stakeholders, including staff in soft launch services and includes internal promotion, training and communications. </w:t>
            </w:r>
          </w:p>
        </w:tc>
      </w:tr>
      <w:tr w:rsidR="00802D2A" w14:paraId="117DFB93" w14:textId="77777777" w:rsidTr="00067836">
        <w:tc>
          <w:tcPr>
            <w:tcW w:w="8640" w:type="dxa"/>
            <w:shd w:val="clear" w:color="auto" w:fill="D9D9D9" w:themeFill="background1" w:themeFillShade="D9"/>
          </w:tcPr>
          <w:p w14:paraId="1D8BA678" w14:textId="77777777" w:rsidR="00802D2A" w:rsidRPr="00067836" w:rsidRDefault="002468FD">
            <w:pPr>
              <w:spacing w:after="120" w:line="276" w:lineRule="auto"/>
              <w:rPr>
                <w:b/>
                <w:bCs/>
              </w:rPr>
            </w:pPr>
            <w:r w:rsidRPr="00067836">
              <w:rPr>
                <w:rFonts w:ascii="Aptos" w:hAnsi="Aptos"/>
                <w:b/>
                <w:bCs/>
                <w:sz w:val="22"/>
              </w:rPr>
              <w:t>Desired outcomes:</w:t>
            </w:r>
          </w:p>
        </w:tc>
      </w:tr>
      <w:tr w:rsidR="00802D2A" w14:paraId="22844432" w14:textId="77777777">
        <w:tc>
          <w:tcPr>
            <w:tcW w:w="8640" w:type="dxa"/>
          </w:tcPr>
          <w:p w14:paraId="2928EFCD" w14:textId="77777777" w:rsidR="00802D2A" w:rsidRDefault="002468FD" w:rsidP="00067836">
            <w:pPr>
              <w:pStyle w:val="ListParagraph"/>
              <w:numPr>
                <w:ilvl w:val="0"/>
                <w:numId w:val="6"/>
              </w:numPr>
              <w:spacing w:after="120" w:line="276" w:lineRule="auto"/>
            </w:pPr>
            <w:r w:rsidRPr="00067836">
              <w:rPr>
                <w:rFonts w:ascii="Aptos" w:hAnsi="Aptos"/>
                <w:sz w:val="22"/>
              </w:rPr>
              <w:t>Key staff, committee members and volunteers understand the service’s commitment to using Care Opinion and the basic principles of Care Opinion feedback.</w:t>
            </w:r>
          </w:p>
        </w:tc>
      </w:tr>
      <w:tr w:rsidR="00802D2A" w14:paraId="6FB15503" w14:textId="77777777">
        <w:tc>
          <w:tcPr>
            <w:tcW w:w="8640" w:type="dxa"/>
          </w:tcPr>
          <w:p w14:paraId="4738F8E5" w14:textId="77777777" w:rsidR="00802D2A" w:rsidRDefault="002468FD" w:rsidP="00067836">
            <w:pPr>
              <w:pStyle w:val="ListParagraph"/>
              <w:numPr>
                <w:ilvl w:val="0"/>
                <w:numId w:val="6"/>
              </w:numPr>
              <w:spacing w:after="120" w:line="276" w:lineRule="auto"/>
            </w:pPr>
            <w:r w:rsidRPr="00067836">
              <w:rPr>
                <w:rFonts w:ascii="Aptos" w:hAnsi="Aptos"/>
                <w:sz w:val="22"/>
              </w:rPr>
              <w:t>Responders are trained in how to respond and understand the service’s expectations of response content and tone.</w:t>
            </w:r>
          </w:p>
        </w:tc>
      </w:tr>
      <w:tr w:rsidR="00802D2A" w14:paraId="737A5C10" w14:textId="77777777">
        <w:tc>
          <w:tcPr>
            <w:tcW w:w="8640" w:type="dxa"/>
          </w:tcPr>
          <w:p w14:paraId="01173C8B" w14:textId="77777777" w:rsidR="00802D2A" w:rsidRDefault="002468FD" w:rsidP="00067836">
            <w:pPr>
              <w:pStyle w:val="ListParagraph"/>
              <w:numPr>
                <w:ilvl w:val="0"/>
                <w:numId w:val="6"/>
              </w:numPr>
              <w:spacing w:after="120" w:line="276" w:lineRule="auto"/>
            </w:pPr>
            <w:r w:rsidRPr="00067836">
              <w:rPr>
                <w:rFonts w:ascii="Aptos" w:hAnsi="Aptos"/>
                <w:sz w:val="22"/>
              </w:rPr>
              <w:t xml:space="preserve">Processes are in place to support front-line staff to engage with the platform and responders to respond to stories appropriately. </w:t>
            </w:r>
          </w:p>
        </w:tc>
      </w:tr>
    </w:tbl>
    <w:p w14:paraId="382ABB2A" w14:textId="2B697122" w:rsidR="00802D2A" w:rsidRPr="00F966F2" w:rsidRDefault="002468FD">
      <w:pPr>
        <w:pStyle w:val="Heading2"/>
        <w:spacing w:after="240"/>
        <w:rPr>
          <w:color w:val="auto"/>
        </w:rPr>
      </w:pPr>
      <w:r w:rsidRPr="00F966F2">
        <w:rPr>
          <w:rFonts w:ascii="Aptos" w:hAnsi="Aptos"/>
          <w:color w:val="auto"/>
          <w:sz w:val="28"/>
        </w:rPr>
        <w:lastRenderedPageBreak/>
        <w:t xml:space="preserve">Phase 3 | </w:t>
      </w:r>
    </w:p>
    <w:tbl>
      <w:tblPr>
        <w:tblStyle w:val="TableGrid"/>
        <w:tblW w:w="0" w:type="auto"/>
        <w:tblLook w:val="04A0" w:firstRow="1" w:lastRow="0" w:firstColumn="1" w:lastColumn="0" w:noHBand="0" w:noVBand="1"/>
      </w:tblPr>
      <w:tblGrid>
        <w:gridCol w:w="8630"/>
      </w:tblGrid>
      <w:tr w:rsidR="00802D2A" w14:paraId="7152E971" w14:textId="77777777">
        <w:tc>
          <w:tcPr>
            <w:tcW w:w="8640" w:type="dxa"/>
            <w:shd w:val="clear" w:color="auto" w:fill="DD8CB0"/>
          </w:tcPr>
          <w:p w14:paraId="5A5B081B" w14:textId="0725EEDC" w:rsidR="00802D2A" w:rsidRDefault="00067836">
            <w:pPr>
              <w:spacing w:after="120" w:line="276" w:lineRule="auto"/>
            </w:pPr>
            <w:r w:rsidRPr="00067836">
              <w:rPr>
                <w:rFonts w:ascii="Aptos" w:hAnsi="Aptos"/>
                <w:b/>
                <w:color w:val="000000" w:themeColor="text1"/>
                <w:sz w:val="28"/>
              </w:rPr>
              <w:t>Roll Out Care Opinion – Soft Launch</w:t>
            </w:r>
          </w:p>
        </w:tc>
      </w:tr>
      <w:tr w:rsidR="00802D2A" w14:paraId="6E9107B8" w14:textId="77777777">
        <w:tc>
          <w:tcPr>
            <w:tcW w:w="8640" w:type="dxa"/>
          </w:tcPr>
          <w:p w14:paraId="14D29B00" w14:textId="77777777" w:rsidR="00802D2A" w:rsidRDefault="002468FD">
            <w:pPr>
              <w:spacing w:after="120" w:line="276" w:lineRule="auto"/>
            </w:pPr>
            <w:r>
              <w:rPr>
                <w:rFonts w:ascii="Aptos" w:hAnsi="Aptos"/>
                <w:sz w:val="22"/>
              </w:rPr>
              <w:t xml:space="preserve">This will see consumers of soft launch sites become aware of Care Opinion and start to submit and receive responses to their experiences of care. </w:t>
            </w:r>
          </w:p>
        </w:tc>
      </w:tr>
      <w:tr w:rsidR="00802D2A" w14:paraId="16CA8503" w14:textId="77777777" w:rsidTr="00067836">
        <w:tc>
          <w:tcPr>
            <w:tcW w:w="8640" w:type="dxa"/>
            <w:shd w:val="clear" w:color="auto" w:fill="D9D9D9" w:themeFill="background1" w:themeFillShade="D9"/>
          </w:tcPr>
          <w:p w14:paraId="4CE20AF0" w14:textId="77777777" w:rsidR="00802D2A" w:rsidRPr="00067836" w:rsidRDefault="002468FD">
            <w:pPr>
              <w:spacing w:after="120" w:line="276" w:lineRule="auto"/>
              <w:rPr>
                <w:b/>
                <w:bCs/>
              </w:rPr>
            </w:pPr>
            <w:r w:rsidRPr="00067836">
              <w:rPr>
                <w:rFonts w:ascii="Aptos" w:hAnsi="Aptos"/>
                <w:b/>
                <w:bCs/>
                <w:sz w:val="22"/>
              </w:rPr>
              <w:t>Desired outcomes:</w:t>
            </w:r>
          </w:p>
        </w:tc>
      </w:tr>
      <w:tr w:rsidR="00802D2A" w14:paraId="08F14E22" w14:textId="77777777">
        <w:tc>
          <w:tcPr>
            <w:tcW w:w="8640" w:type="dxa"/>
          </w:tcPr>
          <w:p w14:paraId="725D862D" w14:textId="29076E5D" w:rsidR="00802D2A" w:rsidRDefault="002468FD" w:rsidP="00067836">
            <w:pPr>
              <w:pStyle w:val="ListParagraph"/>
              <w:numPr>
                <w:ilvl w:val="0"/>
                <w:numId w:val="7"/>
              </w:numPr>
              <w:spacing w:after="120" w:line="276" w:lineRule="auto"/>
            </w:pPr>
            <w:r w:rsidRPr="00067836">
              <w:rPr>
                <w:rFonts w:ascii="Aptos" w:hAnsi="Aptos"/>
                <w:sz w:val="22"/>
              </w:rPr>
              <w:t>From training provided in Phase 2</w:t>
            </w:r>
            <w:r w:rsidR="00067836" w:rsidRPr="00067836">
              <w:rPr>
                <w:rFonts w:ascii="Aptos" w:hAnsi="Aptos"/>
                <w:sz w:val="22"/>
              </w:rPr>
              <w:t>,</w:t>
            </w:r>
            <w:r w:rsidRPr="00067836">
              <w:rPr>
                <w:rFonts w:ascii="Aptos" w:hAnsi="Aptos"/>
                <w:sz w:val="22"/>
              </w:rPr>
              <w:t xml:space="preserve"> staff in soft launch sites </w:t>
            </w:r>
            <w:r w:rsidR="00067836" w:rsidRPr="00067836">
              <w:rPr>
                <w:rFonts w:ascii="Aptos" w:hAnsi="Aptos"/>
                <w:sz w:val="22"/>
              </w:rPr>
              <w:t>can</w:t>
            </w:r>
            <w:r w:rsidRPr="00067836">
              <w:rPr>
                <w:rFonts w:ascii="Aptos" w:hAnsi="Aptos"/>
                <w:sz w:val="22"/>
              </w:rPr>
              <w:t xml:space="preserve"> reply to feedback feel confident navigating the Care Opinion website and respond to feedback effectively.</w:t>
            </w:r>
          </w:p>
        </w:tc>
      </w:tr>
      <w:tr w:rsidR="00802D2A" w14:paraId="7310D0D7" w14:textId="77777777">
        <w:tc>
          <w:tcPr>
            <w:tcW w:w="8640" w:type="dxa"/>
          </w:tcPr>
          <w:p w14:paraId="2C4F237A" w14:textId="77777777" w:rsidR="00802D2A" w:rsidRDefault="002468FD" w:rsidP="00067836">
            <w:pPr>
              <w:pStyle w:val="ListParagraph"/>
              <w:numPr>
                <w:ilvl w:val="0"/>
                <w:numId w:val="7"/>
              </w:numPr>
              <w:spacing w:after="120" w:line="276" w:lineRule="auto"/>
            </w:pPr>
            <w:r w:rsidRPr="00067836">
              <w:rPr>
                <w:rFonts w:ascii="Aptos" w:hAnsi="Aptos"/>
                <w:sz w:val="22"/>
              </w:rPr>
              <w:t>Staff in soft launch sites feel confident to promote Care Opinion to patients who have had positive and negative experiences.</w:t>
            </w:r>
          </w:p>
        </w:tc>
      </w:tr>
      <w:tr w:rsidR="00802D2A" w14:paraId="20716947" w14:textId="77777777">
        <w:tc>
          <w:tcPr>
            <w:tcW w:w="8640" w:type="dxa"/>
          </w:tcPr>
          <w:p w14:paraId="6728B9EB" w14:textId="77777777" w:rsidR="00802D2A" w:rsidRDefault="002468FD" w:rsidP="00067836">
            <w:pPr>
              <w:pStyle w:val="ListParagraph"/>
              <w:numPr>
                <w:ilvl w:val="0"/>
                <w:numId w:val="7"/>
              </w:numPr>
              <w:spacing w:after="120" w:line="276" w:lineRule="auto"/>
            </w:pPr>
            <w:r w:rsidRPr="00067836">
              <w:rPr>
                <w:rFonts w:ascii="Aptos" w:hAnsi="Aptos"/>
                <w:sz w:val="22"/>
              </w:rPr>
              <w:t xml:space="preserve">Consumers sharing stories will receive a reply from the service, with some stories potentially leading to service improvements. </w:t>
            </w:r>
          </w:p>
        </w:tc>
      </w:tr>
      <w:tr w:rsidR="00802D2A" w14:paraId="789E2019" w14:textId="77777777">
        <w:tc>
          <w:tcPr>
            <w:tcW w:w="8640" w:type="dxa"/>
          </w:tcPr>
          <w:p w14:paraId="39E09AC4" w14:textId="77777777" w:rsidR="00802D2A" w:rsidRDefault="002468FD" w:rsidP="00067836">
            <w:pPr>
              <w:pStyle w:val="ListParagraph"/>
              <w:numPr>
                <w:ilvl w:val="0"/>
                <w:numId w:val="7"/>
              </w:numPr>
              <w:spacing w:after="120" w:line="276" w:lineRule="auto"/>
            </w:pPr>
            <w:r w:rsidRPr="00067836">
              <w:rPr>
                <w:rFonts w:ascii="Aptos" w:hAnsi="Aptos"/>
                <w:sz w:val="22"/>
              </w:rPr>
              <w:t>People who use services can share feedback with Care Opinion and the service leads will responds. Service has clear protocol for responding.</w:t>
            </w:r>
          </w:p>
        </w:tc>
      </w:tr>
      <w:tr w:rsidR="00802D2A" w14:paraId="3FD81379" w14:textId="77777777">
        <w:tc>
          <w:tcPr>
            <w:tcW w:w="8640" w:type="dxa"/>
          </w:tcPr>
          <w:p w14:paraId="6542698C" w14:textId="77777777" w:rsidR="00802D2A" w:rsidRDefault="002468FD" w:rsidP="00067836">
            <w:pPr>
              <w:pStyle w:val="ListParagraph"/>
              <w:numPr>
                <w:ilvl w:val="0"/>
                <w:numId w:val="7"/>
              </w:numPr>
              <w:spacing w:after="120" w:line="276" w:lineRule="auto"/>
            </w:pPr>
            <w:r w:rsidRPr="00067836">
              <w:rPr>
                <w:rFonts w:ascii="Aptos" w:hAnsi="Aptos"/>
                <w:sz w:val="22"/>
              </w:rPr>
              <w:t>Make best use of allocated promotional materials by using them in a targeted fashion.</w:t>
            </w:r>
          </w:p>
        </w:tc>
      </w:tr>
      <w:tr w:rsidR="00802D2A" w14:paraId="63EC0BCE" w14:textId="77777777">
        <w:tc>
          <w:tcPr>
            <w:tcW w:w="8640" w:type="dxa"/>
          </w:tcPr>
          <w:p w14:paraId="5F6FED36" w14:textId="77777777" w:rsidR="00802D2A" w:rsidRDefault="002468FD" w:rsidP="00067836">
            <w:pPr>
              <w:pStyle w:val="ListParagraph"/>
              <w:numPr>
                <w:ilvl w:val="0"/>
                <w:numId w:val="7"/>
              </w:numPr>
              <w:spacing w:after="120" w:line="276" w:lineRule="auto"/>
            </w:pPr>
            <w:r w:rsidRPr="00067836">
              <w:rPr>
                <w:rFonts w:ascii="Aptos" w:hAnsi="Aptos"/>
                <w:sz w:val="22"/>
              </w:rPr>
              <w:t>Care Opinion is embedded at a team level and the process becomes sustainable without heavy involvement from Operational lead beyond the set-up period.</w:t>
            </w:r>
          </w:p>
        </w:tc>
      </w:tr>
    </w:tbl>
    <w:p w14:paraId="718DB9D8" w14:textId="310E05AC" w:rsidR="00802D2A" w:rsidRPr="00F966F2" w:rsidRDefault="002468FD">
      <w:pPr>
        <w:pStyle w:val="Heading2"/>
        <w:spacing w:after="240"/>
        <w:rPr>
          <w:color w:val="auto"/>
        </w:rPr>
      </w:pPr>
      <w:r w:rsidRPr="00F966F2">
        <w:rPr>
          <w:rFonts w:ascii="Aptos" w:hAnsi="Aptos"/>
          <w:color w:val="auto"/>
          <w:sz w:val="28"/>
        </w:rPr>
        <w:t xml:space="preserve">Phase 4 | </w:t>
      </w:r>
    </w:p>
    <w:tbl>
      <w:tblPr>
        <w:tblStyle w:val="TableGrid"/>
        <w:tblW w:w="0" w:type="auto"/>
        <w:tblLook w:val="04A0" w:firstRow="1" w:lastRow="0" w:firstColumn="1" w:lastColumn="0" w:noHBand="0" w:noVBand="1"/>
      </w:tblPr>
      <w:tblGrid>
        <w:gridCol w:w="8630"/>
      </w:tblGrid>
      <w:tr w:rsidR="00802D2A" w14:paraId="07C17B9D" w14:textId="77777777" w:rsidTr="002468FD">
        <w:tc>
          <w:tcPr>
            <w:tcW w:w="8630" w:type="dxa"/>
            <w:shd w:val="clear" w:color="auto" w:fill="DD8CB0"/>
          </w:tcPr>
          <w:p w14:paraId="651F95C4" w14:textId="15399344" w:rsidR="00802D2A" w:rsidRDefault="00067836">
            <w:pPr>
              <w:spacing w:after="120" w:line="276" w:lineRule="auto"/>
            </w:pPr>
            <w:r w:rsidRPr="00067836">
              <w:rPr>
                <w:rFonts w:ascii="Aptos" w:hAnsi="Aptos"/>
                <w:b/>
                <w:color w:val="000000" w:themeColor="text1"/>
                <w:sz w:val="28"/>
              </w:rPr>
              <w:t>Expand and Embed Care Opinion in Service</w:t>
            </w:r>
          </w:p>
        </w:tc>
      </w:tr>
      <w:tr w:rsidR="00802D2A" w14:paraId="0C8CAD88" w14:textId="77777777" w:rsidTr="002468FD">
        <w:tc>
          <w:tcPr>
            <w:tcW w:w="8630" w:type="dxa"/>
          </w:tcPr>
          <w:p w14:paraId="24AFEFBB" w14:textId="77777777" w:rsidR="00802D2A" w:rsidRDefault="002468FD">
            <w:pPr>
              <w:spacing w:after="120" w:line="276" w:lineRule="auto"/>
            </w:pPr>
            <w:r>
              <w:rPr>
                <w:rFonts w:ascii="Aptos" w:hAnsi="Aptos"/>
                <w:sz w:val="22"/>
              </w:rPr>
              <w:t xml:space="preserve">This will see consumers become aware of Care Opinion and start to submit and receive responses to their experiences of care. </w:t>
            </w:r>
          </w:p>
        </w:tc>
      </w:tr>
      <w:tr w:rsidR="00802D2A" w14:paraId="28C223FD" w14:textId="77777777" w:rsidTr="002468FD">
        <w:tc>
          <w:tcPr>
            <w:tcW w:w="8630" w:type="dxa"/>
            <w:shd w:val="clear" w:color="auto" w:fill="D9D9D9" w:themeFill="background1" w:themeFillShade="D9"/>
          </w:tcPr>
          <w:p w14:paraId="0BE9F0A8" w14:textId="77777777" w:rsidR="00802D2A" w:rsidRPr="002468FD" w:rsidRDefault="002468FD">
            <w:pPr>
              <w:spacing w:after="120" w:line="276" w:lineRule="auto"/>
              <w:rPr>
                <w:b/>
                <w:bCs/>
              </w:rPr>
            </w:pPr>
            <w:r w:rsidRPr="002468FD">
              <w:rPr>
                <w:rFonts w:ascii="Aptos" w:hAnsi="Aptos"/>
                <w:b/>
                <w:bCs/>
                <w:sz w:val="22"/>
              </w:rPr>
              <w:t>Desired outcomes:</w:t>
            </w:r>
          </w:p>
        </w:tc>
      </w:tr>
      <w:tr w:rsidR="00802D2A" w14:paraId="76E50883" w14:textId="77777777" w:rsidTr="002468FD">
        <w:tc>
          <w:tcPr>
            <w:tcW w:w="8630" w:type="dxa"/>
          </w:tcPr>
          <w:p w14:paraId="3AEB7B46" w14:textId="35C062A4" w:rsidR="00802D2A" w:rsidRDefault="002468FD">
            <w:pPr>
              <w:spacing w:after="120" w:line="276" w:lineRule="auto"/>
            </w:pPr>
            <w:r>
              <w:rPr>
                <w:rFonts w:ascii="Aptos" w:hAnsi="Aptos"/>
                <w:sz w:val="22"/>
              </w:rPr>
              <w:t>All departments begin to encourage, receive and respond to feedback. Staff are:</w:t>
            </w:r>
          </w:p>
        </w:tc>
      </w:tr>
      <w:tr w:rsidR="00802D2A" w14:paraId="00CD6D1B" w14:textId="77777777" w:rsidTr="002468FD">
        <w:tc>
          <w:tcPr>
            <w:tcW w:w="8630" w:type="dxa"/>
          </w:tcPr>
          <w:p w14:paraId="5F5CA907" w14:textId="77777777" w:rsidR="00802D2A" w:rsidRDefault="002468FD" w:rsidP="002468FD">
            <w:pPr>
              <w:pStyle w:val="ListParagraph"/>
              <w:numPr>
                <w:ilvl w:val="0"/>
                <w:numId w:val="8"/>
              </w:numPr>
              <w:spacing w:after="120" w:line="276" w:lineRule="auto"/>
            </w:pPr>
            <w:r w:rsidRPr="002468FD">
              <w:rPr>
                <w:rFonts w:ascii="Aptos" w:hAnsi="Aptos"/>
                <w:sz w:val="22"/>
              </w:rPr>
              <w:t>are confident to navigate the Care Opinion website</w:t>
            </w:r>
          </w:p>
        </w:tc>
      </w:tr>
      <w:tr w:rsidR="00802D2A" w14:paraId="0790399F" w14:textId="77777777" w:rsidTr="002468FD">
        <w:tc>
          <w:tcPr>
            <w:tcW w:w="8630" w:type="dxa"/>
          </w:tcPr>
          <w:p w14:paraId="63DF4613" w14:textId="77777777" w:rsidR="00802D2A" w:rsidRDefault="002468FD" w:rsidP="002468FD">
            <w:pPr>
              <w:pStyle w:val="ListParagraph"/>
              <w:numPr>
                <w:ilvl w:val="0"/>
                <w:numId w:val="8"/>
              </w:numPr>
              <w:spacing w:after="120" w:line="276" w:lineRule="auto"/>
            </w:pPr>
            <w:r w:rsidRPr="002468FD">
              <w:rPr>
                <w:rFonts w:ascii="Aptos" w:hAnsi="Aptos"/>
                <w:sz w:val="22"/>
              </w:rPr>
              <w:t>are willing to act as ambassadors of the platform for staff in Phase 2 sites</w:t>
            </w:r>
          </w:p>
        </w:tc>
      </w:tr>
      <w:tr w:rsidR="00802D2A" w14:paraId="56F5A7F7" w14:textId="77777777" w:rsidTr="002468FD">
        <w:tc>
          <w:tcPr>
            <w:tcW w:w="8630" w:type="dxa"/>
          </w:tcPr>
          <w:p w14:paraId="42FF4B39" w14:textId="77777777" w:rsidR="00802D2A" w:rsidRDefault="002468FD" w:rsidP="002468FD">
            <w:pPr>
              <w:pStyle w:val="ListParagraph"/>
              <w:numPr>
                <w:ilvl w:val="0"/>
                <w:numId w:val="8"/>
              </w:numPr>
              <w:spacing w:after="120" w:line="276" w:lineRule="auto"/>
            </w:pPr>
            <w:r w:rsidRPr="002468FD">
              <w:rPr>
                <w:rFonts w:ascii="Aptos" w:hAnsi="Aptos"/>
                <w:sz w:val="22"/>
              </w:rPr>
              <w:t>are confident to promote Care Opinion to patients who have had positive and negative experiences.</w:t>
            </w:r>
          </w:p>
        </w:tc>
      </w:tr>
      <w:tr w:rsidR="00802D2A" w14:paraId="221EB959" w14:textId="77777777" w:rsidTr="002468FD">
        <w:tc>
          <w:tcPr>
            <w:tcW w:w="8630" w:type="dxa"/>
          </w:tcPr>
          <w:p w14:paraId="29399BE7" w14:textId="77777777" w:rsidR="00802D2A" w:rsidRDefault="002468FD" w:rsidP="002468FD">
            <w:pPr>
              <w:pStyle w:val="ListParagraph"/>
              <w:numPr>
                <w:ilvl w:val="0"/>
                <w:numId w:val="8"/>
              </w:numPr>
              <w:spacing w:after="120" w:line="276" w:lineRule="auto"/>
            </w:pPr>
            <w:r w:rsidRPr="002468FD">
              <w:rPr>
                <w:rFonts w:ascii="Aptos" w:hAnsi="Aptos"/>
                <w:sz w:val="22"/>
              </w:rPr>
              <w:t>Anyone leaving feedback will be confident that the service will reply.</w:t>
            </w:r>
          </w:p>
        </w:tc>
      </w:tr>
      <w:tr w:rsidR="00802D2A" w14:paraId="523DCAC4" w14:textId="77777777" w:rsidTr="00F966F2">
        <w:trPr>
          <w:trHeight w:val="544"/>
        </w:trPr>
        <w:tc>
          <w:tcPr>
            <w:tcW w:w="8630" w:type="dxa"/>
          </w:tcPr>
          <w:p w14:paraId="0FB9494D" w14:textId="77777777" w:rsidR="00802D2A" w:rsidRDefault="002468FD" w:rsidP="002468FD">
            <w:pPr>
              <w:pStyle w:val="ListParagraph"/>
              <w:numPr>
                <w:ilvl w:val="0"/>
                <w:numId w:val="8"/>
              </w:numPr>
              <w:spacing w:after="120" w:line="276" w:lineRule="auto"/>
            </w:pPr>
            <w:r w:rsidRPr="002468FD">
              <w:rPr>
                <w:rFonts w:ascii="Aptos" w:hAnsi="Aptos"/>
                <w:sz w:val="22"/>
              </w:rPr>
              <w:t>The service has developed both a local awareness raising and social media campaign</w:t>
            </w:r>
          </w:p>
        </w:tc>
      </w:tr>
    </w:tbl>
    <w:p w14:paraId="2E602142" w14:textId="600DFA9E" w:rsidR="0058181C" w:rsidRPr="0058181C" w:rsidRDefault="008407D2" w:rsidP="0058181C">
      <w:pPr>
        <w:pStyle w:val="Heading2"/>
        <w:jc w:val="left"/>
        <w:rPr>
          <w:rFonts w:asciiTheme="minorHAnsi" w:hAnsiTheme="minorHAnsi"/>
          <w:bCs/>
          <w:color w:val="auto"/>
          <w:sz w:val="32"/>
        </w:rPr>
      </w:pPr>
      <w:r w:rsidRPr="007D7DAE">
        <w:rPr>
          <w:rFonts w:asciiTheme="minorHAnsi" w:hAnsiTheme="minorHAnsi"/>
          <w:bCs/>
          <w:color w:val="auto"/>
          <w:sz w:val="32"/>
        </w:rPr>
        <w:lastRenderedPageBreak/>
        <w:t xml:space="preserve">Phase 5 | </w:t>
      </w:r>
    </w:p>
    <w:tbl>
      <w:tblPr>
        <w:tblStyle w:val="GridTable1Light"/>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2128"/>
        <w:gridCol w:w="1836"/>
        <w:gridCol w:w="3626"/>
      </w:tblGrid>
      <w:tr w:rsidR="0058181C" w14:paraId="7EC9822B" w14:textId="77777777" w:rsidTr="007D3834">
        <w:tblPrEx>
          <w:tblCellMar>
            <w:top w:w="0" w:type="dxa"/>
            <w:bottom w:w="0" w:type="dxa"/>
          </w:tblCellMar>
        </w:tblPrEx>
        <w:trPr>
          <w:trHeight w:val="345"/>
        </w:trPr>
        <w:tc>
          <w:tcPr>
            <w:tcW w:w="9351" w:type="dxa"/>
            <w:gridSpan w:val="4"/>
            <w:shd w:val="clear" w:color="auto" w:fill="DD8CB0"/>
          </w:tcPr>
          <w:p w14:paraId="527C1F4C" w14:textId="2A15E61D" w:rsidR="0058181C" w:rsidRPr="007D3834" w:rsidRDefault="0058181C" w:rsidP="0058181C">
            <w:pPr>
              <w:rPr>
                <w:rFonts w:ascii="Aptos" w:hAnsi="Aptos"/>
                <w:b/>
                <w:bCs/>
                <w:sz w:val="28"/>
                <w:szCs w:val="28"/>
              </w:rPr>
            </w:pPr>
            <w:r w:rsidRPr="007D3834">
              <w:rPr>
                <w:rFonts w:ascii="Aptos" w:hAnsi="Aptos"/>
                <w:b/>
                <w:bCs/>
                <w:sz w:val="28"/>
                <w:szCs w:val="28"/>
              </w:rPr>
              <w:t>Maintain and Review Care Opinion @ Regular Intervals</w:t>
            </w:r>
          </w:p>
        </w:tc>
      </w:tr>
      <w:tr w:rsidR="008D3C64" w14:paraId="706AA652" w14:textId="77777777" w:rsidTr="0058181C">
        <w:tblPrEx>
          <w:tblCellMar>
            <w:top w:w="0" w:type="dxa"/>
            <w:bottom w:w="0" w:type="dxa"/>
          </w:tblCellMar>
        </w:tblPrEx>
        <w:trPr>
          <w:trHeight w:val="825"/>
        </w:trPr>
        <w:tc>
          <w:tcPr>
            <w:tcW w:w="9351" w:type="dxa"/>
            <w:gridSpan w:val="4"/>
          </w:tcPr>
          <w:p w14:paraId="4ABA841A" w14:textId="518FD2B5" w:rsidR="008D3C64" w:rsidRPr="003C2C68" w:rsidRDefault="007D3834" w:rsidP="0058181C">
            <w:pPr>
              <w:ind w:left="-5"/>
              <w:rPr>
                <w:rFonts w:asciiTheme="minorHAnsi" w:hAnsiTheme="minorHAnsi"/>
                <w:sz w:val="22"/>
                <w:szCs w:val="22"/>
              </w:rPr>
            </w:pPr>
            <w:r w:rsidRPr="003C2C68">
              <w:rPr>
                <w:rFonts w:asciiTheme="minorHAnsi" w:hAnsiTheme="minorHAnsi"/>
                <w:sz w:val="22"/>
                <w:szCs w:val="22"/>
              </w:rPr>
              <w:t>Putting processes in place to monitor how the roll out of Care Opinion is progressing and becoming a key part of how the service seeks and responds to feedback. Putting processes in place to monitor stories and responses</w:t>
            </w:r>
          </w:p>
        </w:tc>
      </w:tr>
      <w:tr w:rsidR="008D3C64" w14:paraId="3AF81833" w14:textId="77777777" w:rsidTr="00F05ED3">
        <w:tblPrEx>
          <w:tblCellMar>
            <w:top w:w="0" w:type="dxa"/>
            <w:bottom w:w="0" w:type="dxa"/>
          </w:tblCellMar>
        </w:tblPrEx>
        <w:trPr>
          <w:trHeight w:val="303"/>
        </w:trPr>
        <w:tc>
          <w:tcPr>
            <w:tcW w:w="9351" w:type="dxa"/>
            <w:gridSpan w:val="4"/>
            <w:shd w:val="clear" w:color="auto" w:fill="D9D9D9" w:themeFill="background1" w:themeFillShade="D9"/>
          </w:tcPr>
          <w:p w14:paraId="155D64FE" w14:textId="0EDCB6BF" w:rsidR="008D3C64" w:rsidRPr="007D3834" w:rsidRDefault="007D3834" w:rsidP="0058181C">
            <w:pPr>
              <w:ind w:left="-5"/>
              <w:rPr>
                <w:rFonts w:ascii="Aptos" w:hAnsi="Aptos"/>
                <w:b/>
                <w:bCs/>
                <w:sz w:val="24"/>
                <w:szCs w:val="24"/>
              </w:rPr>
            </w:pPr>
            <w:r w:rsidRPr="007D3834">
              <w:rPr>
                <w:rFonts w:ascii="Aptos" w:hAnsi="Aptos"/>
                <w:b/>
                <w:bCs/>
                <w:sz w:val="24"/>
                <w:szCs w:val="24"/>
              </w:rPr>
              <w:t>Desired Outcomes:</w:t>
            </w:r>
          </w:p>
        </w:tc>
      </w:tr>
      <w:tr w:rsidR="008D3C64" w14:paraId="7F4C74FF" w14:textId="77777777" w:rsidTr="0058181C">
        <w:tblPrEx>
          <w:tblCellMar>
            <w:top w:w="0" w:type="dxa"/>
            <w:bottom w:w="0" w:type="dxa"/>
          </w:tblCellMar>
        </w:tblPrEx>
        <w:trPr>
          <w:trHeight w:val="570"/>
        </w:trPr>
        <w:tc>
          <w:tcPr>
            <w:tcW w:w="9351" w:type="dxa"/>
            <w:gridSpan w:val="4"/>
          </w:tcPr>
          <w:p w14:paraId="052C2149" w14:textId="77777777" w:rsidR="00193152" w:rsidRPr="003C2C68" w:rsidRDefault="00193152" w:rsidP="00193152">
            <w:pPr>
              <w:ind w:left="-5"/>
              <w:rPr>
                <w:rFonts w:ascii="Aptos" w:hAnsi="Aptos"/>
                <w:sz w:val="22"/>
                <w:szCs w:val="22"/>
              </w:rPr>
            </w:pPr>
            <w:r w:rsidRPr="003C2C68">
              <w:rPr>
                <w:rFonts w:ascii="Aptos" w:hAnsi="Aptos"/>
                <w:sz w:val="22"/>
                <w:szCs w:val="22"/>
              </w:rPr>
              <w:t>Key staff members receive scheduled reports from the Care Opinion website</w:t>
            </w:r>
          </w:p>
          <w:p w14:paraId="0905B2C2" w14:textId="77777777" w:rsidR="00193152" w:rsidRPr="003C2C68" w:rsidRDefault="00193152" w:rsidP="00F05ED3">
            <w:pPr>
              <w:pStyle w:val="NoSpacing"/>
              <w:rPr>
                <w:rFonts w:asciiTheme="minorHAnsi" w:hAnsiTheme="minorHAnsi"/>
                <w:sz w:val="22"/>
                <w:szCs w:val="22"/>
              </w:rPr>
            </w:pPr>
            <w:r w:rsidRPr="003C2C68">
              <w:rPr>
                <w:rFonts w:asciiTheme="minorHAnsi" w:hAnsiTheme="minorHAnsi"/>
                <w:sz w:val="22"/>
                <w:szCs w:val="22"/>
              </w:rPr>
              <w:t>•</w:t>
            </w:r>
            <w:r w:rsidRPr="003C2C68">
              <w:rPr>
                <w:rFonts w:asciiTheme="minorHAnsi" w:hAnsiTheme="minorHAnsi"/>
                <w:sz w:val="22"/>
                <w:szCs w:val="22"/>
              </w:rPr>
              <w:tab/>
              <w:t>Progress is measured against service-defined indicators</w:t>
            </w:r>
          </w:p>
          <w:p w14:paraId="3AA769A9" w14:textId="77777777" w:rsidR="00193152" w:rsidRPr="003C2C68" w:rsidRDefault="00193152" w:rsidP="00F05ED3">
            <w:pPr>
              <w:pStyle w:val="NoSpacing"/>
              <w:rPr>
                <w:rFonts w:asciiTheme="minorHAnsi" w:hAnsiTheme="minorHAnsi"/>
                <w:sz w:val="22"/>
                <w:szCs w:val="22"/>
              </w:rPr>
            </w:pPr>
            <w:r w:rsidRPr="003C2C68">
              <w:rPr>
                <w:rFonts w:asciiTheme="minorHAnsi" w:hAnsiTheme="minorHAnsi"/>
                <w:sz w:val="22"/>
                <w:szCs w:val="22"/>
              </w:rPr>
              <w:t>•</w:t>
            </w:r>
            <w:r w:rsidRPr="003C2C68">
              <w:rPr>
                <w:rFonts w:asciiTheme="minorHAnsi" w:hAnsiTheme="minorHAnsi"/>
                <w:sz w:val="22"/>
                <w:szCs w:val="22"/>
              </w:rPr>
              <w:tab/>
              <w:t>Progress of the Care Opinion subscription is reviewed regularly and action taken where needed</w:t>
            </w:r>
          </w:p>
          <w:p w14:paraId="364B3C13" w14:textId="47FA8407" w:rsidR="008D3C64" w:rsidRPr="0058181C" w:rsidRDefault="00193152" w:rsidP="00F05ED3">
            <w:pPr>
              <w:pStyle w:val="NoSpacing"/>
            </w:pPr>
            <w:r w:rsidRPr="003C2C68">
              <w:rPr>
                <w:rFonts w:asciiTheme="minorHAnsi" w:hAnsiTheme="minorHAnsi"/>
                <w:sz w:val="22"/>
                <w:szCs w:val="22"/>
              </w:rPr>
              <w:t>•</w:t>
            </w:r>
            <w:r w:rsidRPr="003C2C68">
              <w:rPr>
                <w:rFonts w:asciiTheme="minorHAnsi" w:hAnsiTheme="minorHAnsi"/>
                <w:sz w:val="22"/>
                <w:szCs w:val="22"/>
              </w:rPr>
              <w:tab/>
              <w:t>The service listing and member roles are reviewed and refined, staff are set up to receive accurate email alerts and reports.</w:t>
            </w:r>
          </w:p>
        </w:tc>
      </w:tr>
      <w:tr w:rsidR="004A0C3A" w14:paraId="148A07B8" w14:textId="77777777" w:rsidTr="0058181C">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bottom w:w="0" w:type="dxa"/>
          </w:tblCellMar>
          <w:tblLook w:val="0600" w:firstRow="0" w:lastRow="0" w:firstColumn="0" w:lastColumn="0" w:noHBand="1" w:noVBand="1"/>
        </w:tblPrEx>
        <w:trPr>
          <w:trHeight w:val="557"/>
        </w:trPr>
        <w:tc>
          <w:tcPr>
            <w:tcW w:w="17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D8CB0"/>
            <w:hideMark/>
          </w:tcPr>
          <w:p w14:paraId="2B14627D" w14:textId="77777777" w:rsidR="004A0C3A" w:rsidRDefault="004A0C3A" w:rsidP="0058181C">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Objective</w:t>
            </w:r>
          </w:p>
        </w:tc>
        <w:tc>
          <w:tcPr>
            <w:tcW w:w="21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D8CB0"/>
            <w:hideMark/>
          </w:tcPr>
          <w:p w14:paraId="48132C7A" w14:textId="77777777" w:rsidR="004A0C3A" w:rsidRDefault="004A0C3A" w:rsidP="0058181C">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Target audience</w:t>
            </w:r>
          </w:p>
        </w:tc>
        <w:tc>
          <w:tcPr>
            <w:tcW w:w="18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D8CB0"/>
            <w:hideMark/>
          </w:tcPr>
          <w:p w14:paraId="229E20B6" w14:textId="77777777" w:rsidR="004A0C3A" w:rsidRDefault="004A0C3A" w:rsidP="0058181C">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Communication method</w:t>
            </w:r>
          </w:p>
        </w:tc>
        <w:tc>
          <w:tcPr>
            <w:tcW w:w="36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D8CB0"/>
            <w:hideMark/>
          </w:tcPr>
          <w:p w14:paraId="2759982C" w14:textId="77777777" w:rsidR="004A0C3A" w:rsidRDefault="004A0C3A" w:rsidP="0058181C">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Key messages</w:t>
            </w:r>
          </w:p>
        </w:tc>
      </w:tr>
      <w:tr w:rsidR="004A0C3A" w14:paraId="44CCD80D" w14:textId="77777777" w:rsidTr="0058181C">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bottom w:w="0" w:type="dxa"/>
          </w:tblCellMar>
          <w:tblLook w:val="0600" w:firstRow="0" w:lastRow="0" w:firstColumn="0" w:lastColumn="0" w:noHBand="1" w:noVBand="1"/>
        </w:tblPrEx>
        <w:trPr>
          <w:trHeight w:val="315"/>
        </w:trPr>
        <w:tc>
          <w:tcPr>
            <w:tcW w:w="17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0E56DFC9" w14:textId="01EA631D" w:rsidR="004A0C3A" w:rsidRPr="003C2C68" w:rsidRDefault="004A0C3A" w:rsidP="0058181C">
            <w:pPr>
              <w:rPr>
                <w:rFonts w:ascii="Aptos" w:hAnsi="Aptos" w:cstheme="minorHAnsi"/>
                <w:sz w:val="22"/>
                <w:szCs w:val="22"/>
              </w:rPr>
            </w:pPr>
            <w:r w:rsidRPr="003C2C68">
              <w:rPr>
                <w:rFonts w:ascii="Aptos" w:hAnsi="Aptos" w:cstheme="minorHAnsi"/>
                <w:sz w:val="22"/>
                <w:szCs w:val="22"/>
              </w:rPr>
              <w:t>Review member list for new members and always check in with existing members</w:t>
            </w:r>
          </w:p>
        </w:tc>
        <w:tc>
          <w:tcPr>
            <w:tcW w:w="21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35D3CF81" w14:textId="77777777" w:rsidR="004A0C3A" w:rsidRPr="003C2C68" w:rsidRDefault="004A0C3A" w:rsidP="0058181C">
            <w:pPr>
              <w:pStyle w:val="ListParagraph"/>
              <w:numPr>
                <w:ilvl w:val="0"/>
                <w:numId w:val="13"/>
              </w:numPr>
              <w:rPr>
                <w:rFonts w:ascii="Aptos" w:hAnsi="Aptos" w:cstheme="minorHAnsi"/>
                <w:sz w:val="22"/>
                <w:szCs w:val="22"/>
              </w:rPr>
            </w:pPr>
            <w:r w:rsidRPr="003C2C68">
              <w:rPr>
                <w:rFonts w:ascii="Aptos" w:hAnsi="Aptos" w:cstheme="minorHAnsi"/>
                <w:sz w:val="22"/>
                <w:szCs w:val="22"/>
              </w:rPr>
              <w:t>Existing and new subscription members</w:t>
            </w:r>
          </w:p>
        </w:tc>
        <w:tc>
          <w:tcPr>
            <w:tcW w:w="18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19CC4528" w14:textId="77777777" w:rsidR="004A0C3A" w:rsidRPr="003C2C68" w:rsidRDefault="004A0C3A" w:rsidP="0058181C">
            <w:pPr>
              <w:pStyle w:val="ListParagraph"/>
              <w:numPr>
                <w:ilvl w:val="0"/>
                <w:numId w:val="12"/>
              </w:numPr>
              <w:rPr>
                <w:rFonts w:ascii="Aptos" w:hAnsi="Aptos" w:cstheme="minorHAnsi"/>
                <w:sz w:val="22"/>
                <w:szCs w:val="22"/>
              </w:rPr>
            </w:pPr>
            <w:r w:rsidRPr="003C2C68">
              <w:rPr>
                <w:rFonts w:ascii="Aptos" w:hAnsi="Aptos" w:cstheme="minorHAnsi"/>
                <w:sz w:val="22"/>
                <w:szCs w:val="22"/>
              </w:rPr>
              <w:t>Member roles template</w:t>
            </w:r>
          </w:p>
          <w:p w14:paraId="62D01D2A" w14:textId="77777777" w:rsidR="004A0C3A" w:rsidRPr="003C2C68" w:rsidRDefault="004A0C3A" w:rsidP="0058181C">
            <w:pPr>
              <w:pStyle w:val="ListParagraph"/>
              <w:rPr>
                <w:rFonts w:ascii="Aptos" w:hAnsi="Aptos" w:cstheme="minorHAnsi"/>
                <w:sz w:val="22"/>
                <w:szCs w:val="22"/>
              </w:rPr>
            </w:pPr>
          </w:p>
          <w:p w14:paraId="4C85D956" w14:textId="77777777" w:rsidR="004A0C3A" w:rsidRPr="003C2C68" w:rsidRDefault="004A0C3A" w:rsidP="0058181C">
            <w:pPr>
              <w:pStyle w:val="ListParagraph"/>
              <w:numPr>
                <w:ilvl w:val="0"/>
                <w:numId w:val="12"/>
              </w:numPr>
              <w:rPr>
                <w:rFonts w:ascii="Aptos" w:hAnsi="Aptos" w:cstheme="minorHAnsi"/>
                <w:sz w:val="22"/>
                <w:szCs w:val="22"/>
              </w:rPr>
            </w:pPr>
            <w:r w:rsidRPr="003C2C68">
              <w:rPr>
                <w:rFonts w:ascii="Aptos" w:hAnsi="Aptos" w:cstheme="minorHAnsi"/>
                <w:sz w:val="22"/>
                <w:szCs w:val="22"/>
              </w:rPr>
              <w:t>Emails</w:t>
            </w:r>
          </w:p>
        </w:tc>
        <w:tc>
          <w:tcPr>
            <w:tcW w:w="36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45EF8EDC" w14:textId="77777777" w:rsidR="004A0C3A" w:rsidRPr="003C2C68" w:rsidRDefault="004A0C3A" w:rsidP="0058181C">
            <w:pPr>
              <w:pStyle w:val="ListParagraph"/>
              <w:numPr>
                <w:ilvl w:val="0"/>
                <w:numId w:val="10"/>
              </w:numPr>
              <w:spacing w:after="160" w:line="256" w:lineRule="auto"/>
              <w:jc w:val="left"/>
              <w:rPr>
                <w:rFonts w:ascii="Aptos" w:hAnsi="Aptos" w:cstheme="minorHAnsi"/>
                <w:sz w:val="22"/>
                <w:szCs w:val="22"/>
              </w:rPr>
            </w:pPr>
            <w:r w:rsidRPr="003C2C68">
              <w:rPr>
                <w:rFonts w:ascii="Aptos" w:hAnsi="Aptos" w:cstheme="minorHAnsi"/>
                <w:sz w:val="22"/>
                <w:szCs w:val="22"/>
              </w:rPr>
              <w:t>Discuss individual comfortability navigating and using the platform</w:t>
            </w:r>
          </w:p>
          <w:p w14:paraId="124866DD" w14:textId="77777777" w:rsidR="004A0C3A" w:rsidRPr="003C2C68" w:rsidRDefault="004A0C3A" w:rsidP="0058181C">
            <w:pPr>
              <w:pStyle w:val="ListParagraph"/>
              <w:numPr>
                <w:ilvl w:val="0"/>
                <w:numId w:val="10"/>
              </w:numPr>
              <w:spacing w:after="160" w:line="256" w:lineRule="auto"/>
              <w:jc w:val="left"/>
              <w:rPr>
                <w:rFonts w:ascii="Aptos" w:hAnsi="Aptos" w:cstheme="minorHAnsi"/>
                <w:sz w:val="22"/>
                <w:szCs w:val="22"/>
              </w:rPr>
            </w:pPr>
            <w:r w:rsidRPr="003C2C68">
              <w:rPr>
                <w:rFonts w:ascii="Aptos" w:hAnsi="Aptos" w:cstheme="minorHAnsi"/>
                <w:sz w:val="22"/>
                <w:szCs w:val="22"/>
              </w:rPr>
              <w:t xml:space="preserve">Offer refresher training where needed </w:t>
            </w:r>
          </w:p>
        </w:tc>
      </w:tr>
      <w:tr w:rsidR="004A0C3A" w14:paraId="6C964F43" w14:textId="77777777" w:rsidTr="0058181C">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bottom w:w="0" w:type="dxa"/>
          </w:tblCellMar>
          <w:tblLook w:val="0600" w:firstRow="0" w:lastRow="0" w:firstColumn="0" w:lastColumn="0" w:noHBand="1" w:noVBand="1"/>
        </w:tblPrEx>
        <w:trPr>
          <w:trHeight w:val="557"/>
        </w:trPr>
        <w:tc>
          <w:tcPr>
            <w:tcW w:w="17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01894158" w14:textId="77777777" w:rsidR="004A0C3A" w:rsidRPr="003C2C68" w:rsidRDefault="004A0C3A" w:rsidP="0058181C">
            <w:pPr>
              <w:rPr>
                <w:rFonts w:ascii="Aptos" w:hAnsi="Aptos" w:cstheme="minorHAnsi"/>
                <w:sz w:val="22"/>
                <w:szCs w:val="22"/>
              </w:rPr>
            </w:pPr>
            <w:r w:rsidRPr="003C2C68">
              <w:rPr>
                <w:rFonts w:ascii="Aptos" w:hAnsi="Aptos" w:cstheme="minorHAnsi"/>
                <w:sz w:val="22"/>
                <w:szCs w:val="22"/>
              </w:rPr>
              <w:t>Develop a set of indicators to monitor and review feedback</w:t>
            </w:r>
          </w:p>
          <w:p w14:paraId="099C7F8D" w14:textId="5B12E05B" w:rsidR="004A0C3A" w:rsidRPr="003C2C68" w:rsidRDefault="00F378EA" w:rsidP="0033419E">
            <w:pPr>
              <w:pStyle w:val="ListParagraph"/>
              <w:numPr>
                <w:ilvl w:val="0"/>
                <w:numId w:val="15"/>
              </w:numPr>
              <w:spacing w:after="160" w:line="256" w:lineRule="auto"/>
              <w:jc w:val="left"/>
              <w:rPr>
                <w:rFonts w:ascii="Aptos" w:hAnsi="Aptos" w:cstheme="minorHAnsi"/>
                <w:sz w:val="22"/>
                <w:szCs w:val="22"/>
              </w:rPr>
            </w:pPr>
            <w:r w:rsidRPr="003C2C68">
              <w:rPr>
                <w:rFonts w:ascii="Aptos" w:hAnsi="Aptos" w:cstheme="minorHAnsi"/>
                <w:sz w:val="22"/>
                <w:szCs w:val="22"/>
              </w:rPr>
              <w:t>Use C</w:t>
            </w:r>
            <w:r w:rsidR="003C2C68" w:rsidRPr="003C2C68">
              <w:rPr>
                <w:rFonts w:ascii="Aptos" w:hAnsi="Aptos" w:cstheme="minorHAnsi"/>
                <w:sz w:val="22"/>
                <w:szCs w:val="22"/>
              </w:rPr>
              <w:t xml:space="preserve">O </w:t>
            </w:r>
            <w:r w:rsidRPr="003C2C68">
              <w:rPr>
                <w:rFonts w:ascii="Aptos" w:hAnsi="Aptos" w:cstheme="minorHAnsi"/>
                <w:sz w:val="22"/>
                <w:szCs w:val="22"/>
              </w:rPr>
              <w:t>data in your QI efforts</w:t>
            </w:r>
          </w:p>
          <w:p w14:paraId="53D5E8A3" w14:textId="215B139E" w:rsidR="004A0C3A" w:rsidRPr="003C2C68" w:rsidRDefault="003C2C68" w:rsidP="0033419E">
            <w:pPr>
              <w:pStyle w:val="ListParagraph"/>
              <w:numPr>
                <w:ilvl w:val="0"/>
                <w:numId w:val="15"/>
              </w:numPr>
              <w:spacing w:after="160" w:line="256" w:lineRule="auto"/>
              <w:jc w:val="left"/>
              <w:rPr>
                <w:rFonts w:ascii="Aptos" w:hAnsi="Aptos" w:cstheme="minorHAnsi"/>
                <w:sz w:val="22"/>
                <w:szCs w:val="22"/>
              </w:rPr>
            </w:pPr>
            <w:r w:rsidRPr="003C2C68">
              <w:rPr>
                <w:rFonts w:ascii="Aptos" w:hAnsi="Aptos" w:cstheme="minorHAnsi"/>
                <w:sz w:val="22"/>
                <w:szCs w:val="22"/>
              </w:rPr>
              <w:t>Bring responses</w:t>
            </w:r>
            <w:r w:rsidR="004A0C3A" w:rsidRPr="003C2C68">
              <w:rPr>
                <w:rFonts w:ascii="Aptos" w:hAnsi="Aptos" w:cstheme="minorHAnsi"/>
                <w:sz w:val="22"/>
                <w:szCs w:val="22"/>
              </w:rPr>
              <w:t xml:space="preserve"> and evidence of changes made to meetings </w:t>
            </w:r>
          </w:p>
        </w:tc>
        <w:tc>
          <w:tcPr>
            <w:tcW w:w="21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710079CB" w14:textId="77777777" w:rsidR="004A0C3A" w:rsidRPr="003C2C68" w:rsidRDefault="004A0C3A" w:rsidP="0058181C">
            <w:pPr>
              <w:pStyle w:val="ListParagraph"/>
              <w:numPr>
                <w:ilvl w:val="0"/>
                <w:numId w:val="10"/>
              </w:numPr>
              <w:rPr>
                <w:rFonts w:ascii="Aptos" w:hAnsi="Aptos" w:cstheme="minorHAnsi"/>
                <w:sz w:val="22"/>
                <w:szCs w:val="22"/>
              </w:rPr>
            </w:pPr>
            <w:r w:rsidRPr="003C2C68">
              <w:rPr>
                <w:rFonts w:ascii="Aptos" w:hAnsi="Aptos" w:cstheme="minorHAnsi"/>
                <w:sz w:val="22"/>
                <w:szCs w:val="22"/>
              </w:rPr>
              <w:t xml:space="preserve">Board of Directors, </w:t>
            </w:r>
          </w:p>
          <w:p w14:paraId="4498C717" w14:textId="714EA8A8" w:rsidR="004A0C3A" w:rsidRPr="003C2C68" w:rsidRDefault="004A0C3A" w:rsidP="0058181C">
            <w:pPr>
              <w:pStyle w:val="ListParagraph"/>
              <w:numPr>
                <w:ilvl w:val="0"/>
                <w:numId w:val="10"/>
              </w:numPr>
              <w:rPr>
                <w:rFonts w:ascii="Aptos" w:hAnsi="Aptos" w:cstheme="minorHAnsi"/>
                <w:sz w:val="22"/>
                <w:szCs w:val="22"/>
              </w:rPr>
            </w:pPr>
            <w:r w:rsidRPr="003C2C68">
              <w:rPr>
                <w:rFonts w:ascii="Aptos" w:hAnsi="Aptos" w:cstheme="minorHAnsi"/>
                <w:sz w:val="22"/>
                <w:szCs w:val="22"/>
              </w:rPr>
              <w:t>Chief Executive Office</w:t>
            </w:r>
            <w:r w:rsidRPr="003C2C68">
              <w:rPr>
                <w:rFonts w:ascii="Aptos" w:hAnsi="Aptos" w:cstheme="minorHAnsi"/>
                <w:sz w:val="22"/>
                <w:szCs w:val="22"/>
              </w:rPr>
              <w:t>r</w:t>
            </w:r>
          </w:p>
          <w:p w14:paraId="5BE9BA75" w14:textId="77777777" w:rsidR="004A0C3A" w:rsidRPr="003C2C68" w:rsidRDefault="004A0C3A" w:rsidP="0058181C">
            <w:pPr>
              <w:pStyle w:val="ListParagraph"/>
              <w:numPr>
                <w:ilvl w:val="0"/>
                <w:numId w:val="10"/>
              </w:numPr>
              <w:rPr>
                <w:rFonts w:ascii="Aptos" w:hAnsi="Aptos" w:cstheme="minorHAnsi"/>
                <w:sz w:val="22"/>
                <w:szCs w:val="22"/>
              </w:rPr>
            </w:pPr>
            <w:r w:rsidRPr="003C2C68">
              <w:rPr>
                <w:rFonts w:ascii="Aptos" w:hAnsi="Aptos" w:cstheme="minorHAnsi"/>
                <w:sz w:val="22"/>
                <w:szCs w:val="22"/>
              </w:rPr>
              <w:t>Senior Executive Team</w:t>
            </w:r>
          </w:p>
          <w:p w14:paraId="504AA532" w14:textId="7B42E384" w:rsidR="004A0C3A" w:rsidRPr="003C2C68" w:rsidRDefault="004A0C3A" w:rsidP="0058181C">
            <w:pPr>
              <w:pStyle w:val="ListParagraph"/>
              <w:numPr>
                <w:ilvl w:val="0"/>
                <w:numId w:val="10"/>
              </w:numPr>
              <w:rPr>
                <w:rFonts w:ascii="Aptos" w:hAnsi="Aptos" w:cstheme="minorHAnsi"/>
                <w:sz w:val="22"/>
                <w:szCs w:val="22"/>
              </w:rPr>
            </w:pPr>
            <w:r w:rsidRPr="003C2C68">
              <w:rPr>
                <w:rFonts w:ascii="Aptos" w:hAnsi="Aptos" w:cstheme="minorHAnsi"/>
                <w:sz w:val="22"/>
                <w:szCs w:val="22"/>
              </w:rPr>
              <w:t>ELT’s</w:t>
            </w:r>
            <w:r w:rsidRPr="003C2C68">
              <w:rPr>
                <w:rFonts w:ascii="Aptos" w:hAnsi="Aptos" w:cstheme="minorHAnsi"/>
                <w:sz w:val="22"/>
                <w:szCs w:val="22"/>
              </w:rPr>
              <w:t xml:space="preserve"> </w:t>
            </w:r>
          </w:p>
        </w:tc>
        <w:tc>
          <w:tcPr>
            <w:tcW w:w="18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5AB04794" w14:textId="4CC18D03" w:rsidR="004A0C3A" w:rsidRPr="003C2C68" w:rsidRDefault="004A0C3A" w:rsidP="0058181C">
            <w:pPr>
              <w:pStyle w:val="ListParagraph"/>
              <w:numPr>
                <w:ilvl w:val="0"/>
                <w:numId w:val="10"/>
              </w:numPr>
              <w:jc w:val="left"/>
              <w:rPr>
                <w:rFonts w:ascii="Aptos" w:hAnsi="Aptos" w:cstheme="minorHAnsi"/>
                <w:sz w:val="22"/>
                <w:szCs w:val="22"/>
              </w:rPr>
            </w:pPr>
            <w:r w:rsidRPr="003C2C68">
              <w:rPr>
                <w:rFonts w:ascii="Aptos" w:hAnsi="Aptos" w:cstheme="minorHAnsi"/>
                <w:sz w:val="22"/>
                <w:szCs w:val="22"/>
              </w:rPr>
              <w:t>Meetings</w:t>
            </w:r>
          </w:p>
          <w:p w14:paraId="0B757380" w14:textId="77777777" w:rsidR="004A0C3A" w:rsidRPr="003C2C68" w:rsidRDefault="004A0C3A" w:rsidP="0058181C">
            <w:pPr>
              <w:pStyle w:val="ListParagraph"/>
              <w:ind w:left="360"/>
              <w:jc w:val="left"/>
              <w:rPr>
                <w:rFonts w:ascii="Aptos" w:hAnsi="Aptos" w:cstheme="minorHAnsi"/>
                <w:sz w:val="22"/>
                <w:szCs w:val="22"/>
              </w:rPr>
            </w:pPr>
          </w:p>
          <w:p w14:paraId="37B6DF7E" w14:textId="77777777" w:rsidR="004A0C3A" w:rsidRPr="003C2C68" w:rsidRDefault="004A0C3A" w:rsidP="0058181C">
            <w:pPr>
              <w:pStyle w:val="ListParagraph"/>
              <w:numPr>
                <w:ilvl w:val="0"/>
                <w:numId w:val="10"/>
              </w:numPr>
              <w:jc w:val="left"/>
              <w:rPr>
                <w:rFonts w:ascii="Aptos" w:hAnsi="Aptos" w:cstheme="minorHAnsi"/>
                <w:sz w:val="22"/>
                <w:szCs w:val="22"/>
              </w:rPr>
            </w:pPr>
            <w:r w:rsidRPr="003C2C68">
              <w:rPr>
                <w:rFonts w:ascii="Aptos" w:hAnsi="Aptos" w:cstheme="minorHAnsi"/>
                <w:sz w:val="22"/>
                <w:szCs w:val="22"/>
              </w:rPr>
              <w:t>Reports generated through the platform</w:t>
            </w:r>
          </w:p>
        </w:tc>
        <w:tc>
          <w:tcPr>
            <w:tcW w:w="36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hideMark/>
          </w:tcPr>
          <w:p w14:paraId="7DA8BFBC" w14:textId="2BF440D8" w:rsidR="004A0C3A" w:rsidRPr="003C2C68" w:rsidRDefault="004A0C3A" w:rsidP="0058181C">
            <w:pPr>
              <w:pStyle w:val="ListParagraph"/>
              <w:numPr>
                <w:ilvl w:val="0"/>
                <w:numId w:val="10"/>
              </w:numPr>
              <w:spacing w:after="160" w:line="256" w:lineRule="auto"/>
              <w:jc w:val="left"/>
              <w:rPr>
                <w:rFonts w:ascii="Aptos" w:hAnsi="Aptos" w:cstheme="minorHAnsi"/>
                <w:sz w:val="22"/>
                <w:szCs w:val="22"/>
              </w:rPr>
            </w:pPr>
            <w:r w:rsidRPr="003C2C68">
              <w:rPr>
                <w:rFonts w:ascii="Aptos" w:hAnsi="Aptos" w:cstheme="minorHAnsi"/>
                <w:sz w:val="22"/>
                <w:szCs w:val="22"/>
              </w:rPr>
              <w:t xml:space="preserve">How the platform can help identify trends </w:t>
            </w:r>
            <w:r w:rsidR="00D34CA2" w:rsidRPr="003C2C68">
              <w:rPr>
                <w:rFonts w:ascii="Aptos" w:hAnsi="Aptos" w:cstheme="minorHAnsi"/>
                <w:sz w:val="22"/>
                <w:szCs w:val="22"/>
              </w:rPr>
              <w:t>using</w:t>
            </w:r>
            <w:r w:rsidRPr="003C2C68">
              <w:rPr>
                <w:rFonts w:ascii="Aptos" w:hAnsi="Aptos" w:cstheme="minorHAnsi"/>
                <w:sz w:val="22"/>
                <w:szCs w:val="22"/>
              </w:rPr>
              <w:t xml:space="preserve"> tags </w:t>
            </w:r>
          </w:p>
          <w:p w14:paraId="4DD07CC4" w14:textId="77777777" w:rsidR="004A0C3A" w:rsidRPr="003C2C68" w:rsidRDefault="004A0C3A" w:rsidP="0058181C">
            <w:pPr>
              <w:pStyle w:val="ListParagraph"/>
              <w:numPr>
                <w:ilvl w:val="0"/>
                <w:numId w:val="10"/>
              </w:numPr>
              <w:spacing w:after="160" w:line="256" w:lineRule="auto"/>
              <w:jc w:val="left"/>
              <w:rPr>
                <w:rFonts w:ascii="Aptos" w:hAnsi="Aptos" w:cstheme="minorHAnsi"/>
                <w:sz w:val="22"/>
                <w:szCs w:val="22"/>
              </w:rPr>
            </w:pPr>
            <w:r w:rsidRPr="003C2C68">
              <w:rPr>
                <w:rFonts w:ascii="Aptos" w:hAnsi="Aptos" w:cstheme="minorHAnsi"/>
                <w:sz w:val="22"/>
                <w:szCs w:val="22"/>
              </w:rPr>
              <w:t>Use of story tags (internal) to tracks new and existing trends – See Care Opinion Team for support</w:t>
            </w:r>
          </w:p>
          <w:p w14:paraId="524F5394" w14:textId="77777777" w:rsidR="004A0C3A" w:rsidRPr="003C2C68" w:rsidRDefault="004A0C3A" w:rsidP="0058181C">
            <w:pPr>
              <w:pStyle w:val="ListParagraph"/>
              <w:numPr>
                <w:ilvl w:val="0"/>
                <w:numId w:val="10"/>
              </w:numPr>
              <w:spacing w:after="160" w:line="256" w:lineRule="auto"/>
              <w:jc w:val="left"/>
              <w:rPr>
                <w:rFonts w:ascii="Aptos" w:hAnsi="Aptos" w:cstheme="minorHAnsi"/>
                <w:sz w:val="22"/>
                <w:szCs w:val="22"/>
              </w:rPr>
            </w:pPr>
            <w:r w:rsidRPr="003C2C68">
              <w:rPr>
                <w:rFonts w:ascii="Aptos" w:hAnsi="Aptos" w:cstheme="minorHAnsi"/>
                <w:sz w:val="22"/>
                <w:szCs w:val="22"/>
              </w:rPr>
              <w:t>Tracking how trends are being responded to and changes made in response</w:t>
            </w:r>
          </w:p>
          <w:p w14:paraId="48462F94" w14:textId="77777777" w:rsidR="004A0C3A" w:rsidRPr="003C2C68" w:rsidRDefault="004A0C3A" w:rsidP="0058181C">
            <w:pPr>
              <w:pStyle w:val="ListParagraph"/>
              <w:numPr>
                <w:ilvl w:val="0"/>
                <w:numId w:val="10"/>
              </w:numPr>
              <w:spacing w:after="160" w:line="256" w:lineRule="auto"/>
              <w:jc w:val="left"/>
              <w:rPr>
                <w:rFonts w:ascii="Aptos" w:hAnsi="Aptos" w:cstheme="minorHAnsi"/>
                <w:sz w:val="22"/>
                <w:szCs w:val="22"/>
              </w:rPr>
            </w:pPr>
            <w:r w:rsidRPr="003C2C68">
              <w:rPr>
                <w:rFonts w:ascii="Aptos" w:hAnsi="Aptos" w:cstheme="minorHAnsi"/>
                <w:sz w:val="22"/>
                <w:szCs w:val="22"/>
              </w:rPr>
              <w:t>Suggested KPIs around story generation campaigns</w:t>
            </w:r>
          </w:p>
        </w:tc>
      </w:tr>
    </w:tbl>
    <w:p w14:paraId="27989919" w14:textId="77777777" w:rsidR="002468FD" w:rsidRDefault="002468FD"/>
    <w:sectPr w:rsidR="002468FD"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28019" w14:textId="77777777" w:rsidR="00B36B1A" w:rsidRDefault="00B36B1A" w:rsidP="00572772">
      <w:pPr>
        <w:spacing w:after="0"/>
      </w:pPr>
      <w:r>
        <w:separator/>
      </w:r>
    </w:p>
  </w:endnote>
  <w:endnote w:type="continuationSeparator" w:id="0">
    <w:p w14:paraId="0ED65743" w14:textId="77777777" w:rsidR="00B36B1A" w:rsidRDefault="00B36B1A" w:rsidP="00572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663002"/>
      <w:docPartObj>
        <w:docPartGallery w:val="Page Numbers (Bottom of Page)"/>
        <w:docPartUnique/>
      </w:docPartObj>
    </w:sdtPr>
    <w:sdtContent>
      <w:p w14:paraId="04F2B07E" w14:textId="77777777" w:rsidR="00572772" w:rsidRDefault="00572772" w:rsidP="008A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978BC" w14:textId="77777777" w:rsidR="00572772" w:rsidRDefault="00572772" w:rsidP="005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460032"/>
      <w:docPartObj>
        <w:docPartGallery w:val="Page Numbers (Bottom of Page)"/>
        <w:docPartUnique/>
      </w:docPartObj>
    </w:sdtPr>
    <w:sdtContent>
      <w:p w14:paraId="5FDF5875" w14:textId="77777777" w:rsidR="00572772" w:rsidRDefault="00572772" w:rsidP="00572772">
        <w:pPr>
          <w:pStyle w:val="Footer"/>
          <w:framePr w:hSpace="11045" w:wrap="notBeside" w:vAnchor="page" w:hAnchor="page" w:x="11046" w:y="14790"/>
          <w:rPr>
            <w:rStyle w:val="PageNumber"/>
          </w:rPr>
        </w:pPr>
        <w:r w:rsidRPr="00572772">
          <w:rPr>
            <w:rStyle w:val="PageNumber"/>
            <w:rFonts w:cs="Arial"/>
            <w:b/>
            <w:bCs/>
            <w:color w:val="B00058"/>
            <w:sz w:val="18"/>
            <w:szCs w:val="18"/>
          </w:rPr>
          <w:fldChar w:fldCharType="begin"/>
        </w:r>
        <w:r w:rsidRPr="00572772">
          <w:rPr>
            <w:rStyle w:val="PageNumber"/>
            <w:rFonts w:cs="Arial"/>
            <w:b/>
            <w:bCs/>
            <w:color w:val="B00058"/>
            <w:sz w:val="18"/>
            <w:szCs w:val="18"/>
          </w:rPr>
          <w:instrText xml:space="preserve"> PAGE </w:instrText>
        </w:r>
        <w:r w:rsidRPr="00572772">
          <w:rPr>
            <w:rStyle w:val="PageNumber"/>
            <w:rFonts w:cs="Arial"/>
            <w:b/>
            <w:bCs/>
            <w:color w:val="B00058"/>
            <w:sz w:val="18"/>
            <w:szCs w:val="18"/>
          </w:rPr>
          <w:fldChar w:fldCharType="separate"/>
        </w:r>
        <w:r w:rsidRPr="00572772">
          <w:rPr>
            <w:rStyle w:val="PageNumber"/>
            <w:rFonts w:cs="Arial"/>
            <w:b/>
            <w:bCs/>
            <w:noProof/>
            <w:color w:val="B00058"/>
            <w:sz w:val="18"/>
            <w:szCs w:val="18"/>
          </w:rPr>
          <w:t>2</w:t>
        </w:r>
        <w:r w:rsidRPr="00572772">
          <w:rPr>
            <w:rStyle w:val="PageNumber"/>
            <w:rFonts w:cs="Arial"/>
            <w:b/>
            <w:bCs/>
            <w:color w:val="B00058"/>
            <w:sz w:val="18"/>
            <w:szCs w:val="18"/>
          </w:rPr>
          <w:fldChar w:fldCharType="end"/>
        </w:r>
      </w:p>
    </w:sdtContent>
  </w:sdt>
  <w:p w14:paraId="165163DD" w14:textId="77777777" w:rsidR="00572772" w:rsidRDefault="00572772" w:rsidP="00572772">
    <w:pPr>
      <w:pStyle w:val="Footer"/>
      <w:ind w:right="360"/>
    </w:pPr>
    <w:r>
      <w:rPr>
        <w:noProof/>
      </w:rPr>
      <w:drawing>
        <wp:anchor distT="0" distB="0" distL="114300" distR="114300" simplePos="0" relativeHeight="251664384" behindDoc="1" locked="1" layoutInCell="1" allowOverlap="1" wp14:anchorId="45E9357C" wp14:editId="1EB5B5F5">
          <wp:simplePos x="0" y="0"/>
          <wp:positionH relativeFrom="page">
            <wp:posOffset>4199255</wp:posOffset>
          </wp:positionH>
          <wp:positionV relativeFrom="page">
            <wp:posOffset>9216390</wp:posOffset>
          </wp:positionV>
          <wp:extent cx="2590800" cy="428625"/>
          <wp:effectExtent l="0" t="0" r="0" b="3175"/>
          <wp:wrapTight wrapText="bothSides">
            <wp:wrapPolygon edited="0">
              <wp:start x="0" y="0"/>
              <wp:lineTo x="0" y="21120"/>
              <wp:lineTo x="21494" y="21120"/>
              <wp:lineTo x="21494" y="0"/>
              <wp:lineTo x="0" y="0"/>
            </wp:wrapPolygon>
          </wp:wrapTight>
          <wp:docPr id="6912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50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90800" cy="4286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3550938"/>
      <w:docPartObj>
        <w:docPartGallery w:val="Page Numbers (Bottom of Page)"/>
        <w:docPartUnique/>
      </w:docPartObj>
    </w:sdtPr>
    <w:sdtContent>
      <w:p w14:paraId="09677EA8" w14:textId="77777777" w:rsidR="00572772" w:rsidRDefault="00572772" w:rsidP="00B942B6">
        <w:pPr>
          <w:pStyle w:val="Footer"/>
          <w:framePr w:wrap="notBeside" w:vAnchor="page" w:hAnchor="page" w:x="11046" w:y="14790"/>
          <w:rPr>
            <w:rStyle w:val="PageNumber"/>
          </w:rPr>
        </w:pPr>
        <w:r w:rsidRPr="00B942B6">
          <w:rPr>
            <w:rStyle w:val="PageNumber"/>
            <w:rFonts w:cs="Arial"/>
            <w:b/>
            <w:bCs/>
            <w:color w:val="B00058"/>
            <w:sz w:val="18"/>
            <w:szCs w:val="18"/>
          </w:rPr>
          <w:fldChar w:fldCharType="begin"/>
        </w:r>
        <w:r w:rsidRPr="00B942B6">
          <w:rPr>
            <w:rStyle w:val="PageNumber"/>
            <w:rFonts w:cs="Arial"/>
            <w:b/>
            <w:bCs/>
            <w:color w:val="B00058"/>
            <w:sz w:val="18"/>
            <w:szCs w:val="18"/>
          </w:rPr>
          <w:instrText xml:space="preserve"> PAGE </w:instrText>
        </w:r>
        <w:r w:rsidRPr="00B942B6">
          <w:rPr>
            <w:rStyle w:val="PageNumber"/>
            <w:rFonts w:cs="Arial"/>
            <w:b/>
            <w:bCs/>
            <w:color w:val="B00058"/>
            <w:sz w:val="18"/>
            <w:szCs w:val="18"/>
          </w:rPr>
          <w:fldChar w:fldCharType="separate"/>
        </w:r>
        <w:r w:rsidRPr="00B942B6">
          <w:rPr>
            <w:rStyle w:val="PageNumber"/>
            <w:rFonts w:cs="Arial"/>
            <w:b/>
            <w:bCs/>
            <w:noProof/>
            <w:color w:val="B00058"/>
            <w:sz w:val="18"/>
            <w:szCs w:val="18"/>
          </w:rPr>
          <w:t>1</w:t>
        </w:r>
        <w:r w:rsidRPr="00B942B6">
          <w:rPr>
            <w:rStyle w:val="PageNumber"/>
            <w:rFonts w:cs="Arial"/>
            <w:b/>
            <w:bCs/>
            <w:color w:val="B00058"/>
            <w:sz w:val="18"/>
            <w:szCs w:val="18"/>
          </w:rPr>
          <w:fldChar w:fldCharType="end"/>
        </w:r>
      </w:p>
    </w:sdtContent>
  </w:sdt>
  <w:p w14:paraId="6272AFDF" w14:textId="77777777" w:rsidR="00572772" w:rsidRDefault="00572772" w:rsidP="00572772">
    <w:pPr>
      <w:pStyle w:val="Footer"/>
      <w:ind w:right="360"/>
    </w:pPr>
    <w:r>
      <w:rPr>
        <w:noProof/>
      </w:rPr>
      <w:drawing>
        <wp:anchor distT="0" distB="0" distL="114300" distR="114300" simplePos="0" relativeHeight="251662336" behindDoc="1" locked="1" layoutInCell="1" allowOverlap="1" wp14:anchorId="505FA994" wp14:editId="00F971EE">
          <wp:simplePos x="0" y="0"/>
          <wp:positionH relativeFrom="page">
            <wp:posOffset>4968240</wp:posOffset>
          </wp:positionH>
          <wp:positionV relativeFrom="page">
            <wp:posOffset>9072880</wp:posOffset>
          </wp:positionV>
          <wp:extent cx="1920240" cy="606425"/>
          <wp:effectExtent l="0" t="0" r="0" b="3175"/>
          <wp:wrapNone/>
          <wp:docPr id="1677122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263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2024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07B0" w14:textId="77777777" w:rsidR="00B36B1A" w:rsidRDefault="00B36B1A" w:rsidP="00572772">
      <w:pPr>
        <w:spacing w:after="0"/>
      </w:pPr>
      <w:r>
        <w:separator/>
      </w:r>
    </w:p>
  </w:footnote>
  <w:footnote w:type="continuationSeparator" w:id="0">
    <w:p w14:paraId="38DEB3A4" w14:textId="77777777" w:rsidR="00B36B1A" w:rsidRDefault="00B36B1A" w:rsidP="00572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4930" w14:textId="77777777" w:rsidR="006D7A2F" w:rsidRDefault="006D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80DBE8B" w14:paraId="7C3A99F3" w14:textId="77777777" w:rsidTr="480DBE8B">
      <w:trPr>
        <w:trHeight w:val="300"/>
      </w:trPr>
      <w:tc>
        <w:tcPr>
          <w:tcW w:w="3600" w:type="dxa"/>
        </w:tcPr>
        <w:p w14:paraId="115E537E" w14:textId="77777777" w:rsidR="480DBE8B" w:rsidRDefault="480DBE8B" w:rsidP="480DBE8B">
          <w:pPr>
            <w:pStyle w:val="Header"/>
            <w:ind w:left="-115"/>
            <w:jc w:val="left"/>
          </w:pPr>
        </w:p>
      </w:tc>
      <w:tc>
        <w:tcPr>
          <w:tcW w:w="3600" w:type="dxa"/>
        </w:tcPr>
        <w:p w14:paraId="6AB5BE6B" w14:textId="77777777" w:rsidR="480DBE8B" w:rsidRDefault="480DBE8B" w:rsidP="480DBE8B">
          <w:pPr>
            <w:pStyle w:val="Header"/>
            <w:jc w:val="center"/>
          </w:pPr>
        </w:p>
      </w:tc>
      <w:tc>
        <w:tcPr>
          <w:tcW w:w="3600" w:type="dxa"/>
        </w:tcPr>
        <w:p w14:paraId="5957112C" w14:textId="77777777" w:rsidR="480DBE8B" w:rsidRDefault="480DBE8B" w:rsidP="480DBE8B">
          <w:pPr>
            <w:pStyle w:val="Header"/>
            <w:ind w:right="-115"/>
            <w:jc w:val="right"/>
          </w:pPr>
        </w:p>
      </w:tc>
    </w:tr>
  </w:tbl>
  <w:p w14:paraId="6F30FEBA" w14:textId="77777777" w:rsidR="480DBE8B" w:rsidRDefault="480DBE8B" w:rsidP="480DB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7461" w14:textId="77777777" w:rsidR="00572772" w:rsidRDefault="000B6B5A">
    <w:pPr>
      <w:pStyle w:val="Header"/>
    </w:pPr>
    <w:r>
      <w:rPr>
        <w:noProof/>
      </w:rPr>
      <w:drawing>
        <wp:anchor distT="0" distB="164465" distL="114300" distR="114300" simplePos="0" relativeHeight="251659264" behindDoc="1" locked="0" layoutInCell="1" allowOverlap="1" wp14:anchorId="3C123EA9" wp14:editId="22FABE40">
          <wp:simplePos x="0" y="0"/>
          <wp:positionH relativeFrom="page">
            <wp:posOffset>494139</wp:posOffset>
          </wp:positionH>
          <wp:positionV relativeFrom="page">
            <wp:posOffset>605580</wp:posOffset>
          </wp:positionV>
          <wp:extent cx="2286000" cy="877824"/>
          <wp:effectExtent l="0" t="0" r="0" b="0"/>
          <wp:wrapTopAndBottom/>
          <wp:docPr id="327245011" name="Image 23" descr="Care Opinion Cana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320509" name="Image 23" descr="Care Opinion Canada Logo"/>
                  <pic:cNvPicPr/>
                </pic:nvPicPr>
                <pic:blipFill>
                  <a:blip r:embed="rId1">
                    <a:extLst>
                      <a:ext uri="{28A0092B-C50C-407E-A947-70E740481C1C}">
                        <a14:useLocalDpi xmlns:a14="http://schemas.microsoft.com/office/drawing/2010/main" val="0"/>
                      </a:ext>
                    </a:extLst>
                  </a:blip>
                  <a:stretch>
                    <a:fillRect/>
                  </a:stretch>
                </pic:blipFill>
                <pic:spPr>
                  <a:xfrm>
                    <a:off x="0" y="0"/>
                    <a:ext cx="2286000" cy="877824"/>
                  </a:xfrm>
                  <a:prstGeom prst="rect">
                    <a:avLst/>
                  </a:prstGeom>
                </pic:spPr>
              </pic:pic>
            </a:graphicData>
          </a:graphic>
          <wp14:sizeRelH relativeFrom="margin">
            <wp14:pctWidth>0</wp14:pctWidth>
          </wp14:sizeRelH>
          <wp14:sizeRelV relativeFrom="margin">
            <wp14:pctHeight>0</wp14:pctHeight>
          </wp14:sizeRelV>
        </wp:anchor>
      </w:drawing>
    </w:r>
    <w:r w:rsidR="00572772">
      <w:rPr>
        <w:noProof/>
      </w:rPr>
      <mc:AlternateContent>
        <mc:Choice Requires="wps">
          <w:drawing>
            <wp:anchor distT="0" distB="0" distL="0" distR="0" simplePos="0" relativeHeight="251660288" behindDoc="0" locked="0" layoutInCell="1" allowOverlap="1" wp14:anchorId="08616376" wp14:editId="1B3160EA">
              <wp:simplePos x="0" y="0"/>
              <wp:positionH relativeFrom="page">
                <wp:posOffset>5267325</wp:posOffset>
              </wp:positionH>
              <wp:positionV relativeFrom="page">
                <wp:posOffset>7620</wp:posOffset>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 id="Graphic 22" style="position:absolute;margin-left:414.75pt;margin-top:.6pt;width:198pt;height:13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quot;&quot;" coordsize="2518410,1678305" o:spid="_x0000_s1026" fillcolor="#b00058" stroked="f"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" w14:anchorId="02A5C9D9">
              <v:fill opacity="6425f"/>
              <v:path arrowok="t"/>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CE9"/>
    <w:multiLevelType w:val="hybridMultilevel"/>
    <w:tmpl w:val="E42E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219C2"/>
    <w:multiLevelType w:val="hybridMultilevel"/>
    <w:tmpl w:val="C45EE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844268"/>
    <w:multiLevelType w:val="hybridMultilevel"/>
    <w:tmpl w:val="1F66CF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232066C"/>
    <w:multiLevelType w:val="hybridMultilevel"/>
    <w:tmpl w:val="087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31"/>
    <w:multiLevelType w:val="hybridMultilevel"/>
    <w:tmpl w:val="46301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DC77AD"/>
    <w:multiLevelType w:val="hybridMultilevel"/>
    <w:tmpl w:val="049A0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CA20D1"/>
    <w:multiLevelType w:val="hybridMultilevel"/>
    <w:tmpl w:val="78700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204009"/>
    <w:multiLevelType w:val="hybridMultilevel"/>
    <w:tmpl w:val="AFD2A4B0"/>
    <w:lvl w:ilvl="0" w:tplc="10090001">
      <w:start w:val="1"/>
      <w:numFmt w:val="bullet"/>
      <w:lvlText w:val=""/>
      <w:lvlJc w:val="left"/>
      <w:pPr>
        <w:ind w:left="715" w:hanging="360"/>
      </w:pPr>
      <w:rPr>
        <w:rFonts w:ascii="Symbol" w:hAnsi="Symbol" w:hint="default"/>
      </w:rPr>
    </w:lvl>
    <w:lvl w:ilvl="1" w:tplc="10090003" w:tentative="1">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abstractNum w:abstractNumId="8" w15:restartNumberingAfterBreak="0">
    <w:nsid w:val="37F73762"/>
    <w:multiLevelType w:val="hybridMultilevel"/>
    <w:tmpl w:val="BC489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76235"/>
    <w:multiLevelType w:val="hybridMultilevel"/>
    <w:tmpl w:val="A62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B031E"/>
    <w:multiLevelType w:val="hybridMultilevel"/>
    <w:tmpl w:val="69C28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246BA9"/>
    <w:multiLevelType w:val="hybridMultilevel"/>
    <w:tmpl w:val="0248F9F8"/>
    <w:lvl w:ilvl="0" w:tplc="0C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D246BB"/>
    <w:multiLevelType w:val="hybridMultilevel"/>
    <w:tmpl w:val="51B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3A4D"/>
    <w:multiLevelType w:val="hybridMultilevel"/>
    <w:tmpl w:val="B1C68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22715708">
    <w:abstractNumId w:val="9"/>
  </w:num>
  <w:num w:numId="2" w16cid:durableId="222251245">
    <w:abstractNumId w:val="12"/>
  </w:num>
  <w:num w:numId="3" w16cid:durableId="506092079">
    <w:abstractNumId w:val="0"/>
  </w:num>
  <w:num w:numId="4" w16cid:durableId="978800545">
    <w:abstractNumId w:val="3"/>
  </w:num>
  <w:num w:numId="5" w16cid:durableId="832842238">
    <w:abstractNumId w:val="4"/>
  </w:num>
  <w:num w:numId="6" w16cid:durableId="688988323">
    <w:abstractNumId w:val="10"/>
  </w:num>
  <w:num w:numId="7" w16cid:durableId="33626040">
    <w:abstractNumId w:val="5"/>
  </w:num>
  <w:num w:numId="8" w16cid:durableId="491483854">
    <w:abstractNumId w:val="1"/>
  </w:num>
  <w:num w:numId="9" w16cid:durableId="298460703">
    <w:abstractNumId w:val="13"/>
    <w:lvlOverride w:ilvl="0"/>
    <w:lvlOverride w:ilvl="1"/>
    <w:lvlOverride w:ilvl="2"/>
    <w:lvlOverride w:ilvl="3"/>
    <w:lvlOverride w:ilvl="4"/>
    <w:lvlOverride w:ilvl="5"/>
    <w:lvlOverride w:ilvl="6"/>
    <w:lvlOverride w:ilvl="7"/>
    <w:lvlOverride w:ilvl="8"/>
  </w:num>
  <w:num w:numId="10" w16cid:durableId="393896104">
    <w:abstractNumId w:val="2"/>
  </w:num>
  <w:num w:numId="11" w16cid:durableId="1687175012">
    <w:abstractNumId w:val="7"/>
  </w:num>
  <w:num w:numId="12" w16cid:durableId="353532733">
    <w:abstractNumId w:val="8"/>
  </w:num>
  <w:num w:numId="13" w16cid:durableId="1116018520">
    <w:abstractNumId w:val="6"/>
  </w:num>
  <w:num w:numId="14" w16cid:durableId="1406873197">
    <w:abstractNumId w:val="2"/>
  </w:num>
  <w:num w:numId="15" w16cid:durableId="1434785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2"/>
    <w:rsid w:val="00067836"/>
    <w:rsid w:val="000922CC"/>
    <w:rsid w:val="00096A17"/>
    <w:rsid w:val="000A5102"/>
    <w:rsid w:val="000B6B5A"/>
    <w:rsid w:val="000C46A6"/>
    <w:rsid w:val="001072B6"/>
    <w:rsid w:val="0011349E"/>
    <w:rsid w:val="001146B7"/>
    <w:rsid w:val="00123727"/>
    <w:rsid w:val="00136439"/>
    <w:rsid w:val="00136A89"/>
    <w:rsid w:val="00193152"/>
    <w:rsid w:val="00193D98"/>
    <w:rsid w:val="00203F38"/>
    <w:rsid w:val="002117CF"/>
    <w:rsid w:val="0024309C"/>
    <w:rsid w:val="002468FD"/>
    <w:rsid w:val="00290E2B"/>
    <w:rsid w:val="00293395"/>
    <w:rsid w:val="002A139E"/>
    <w:rsid w:val="002A581D"/>
    <w:rsid w:val="002E07DE"/>
    <w:rsid w:val="002F6F12"/>
    <w:rsid w:val="003247E7"/>
    <w:rsid w:val="003272BE"/>
    <w:rsid w:val="0033419E"/>
    <w:rsid w:val="00336706"/>
    <w:rsid w:val="003400EB"/>
    <w:rsid w:val="00373EBE"/>
    <w:rsid w:val="00384572"/>
    <w:rsid w:val="00392E5B"/>
    <w:rsid w:val="003C2C68"/>
    <w:rsid w:val="003D5E35"/>
    <w:rsid w:val="003F09B2"/>
    <w:rsid w:val="00453F69"/>
    <w:rsid w:val="00455E02"/>
    <w:rsid w:val="004876D7"/>
    <w:rsid w:val="00497828"/>
    <w:rsid w:val="004A0C3A"/>
    <w:rsid w:val="00542CC1"/>
    <w:rsid w:val="00572772"/>
    <w:rsid w:val="0058181C"/>
    <w:rsid w:val="005B49BB"/>
    <w:rsid w:val="005C2CA4"/>
    <w:rsid w:val="005C6DF3"/>
    <w:rsid w:val="005E7A3D"/>
    <w:rsid w:val="005F7722"/>
    <w:rsid w:val="00647025"/>
    <w:rsid w:val="006B4C16"/>
    <w:rsid w:val="006D247C"/>
    <w:rsid w:val="006D7A2F"/>
    <w:rsid w:val="0070698B"/>
    <w:rsid w:val="00752C1A"/>
    <w:rsid w:val="007C78B2"/>
    <w:rsid w:val="007D3834"/>
    <w:rsid w:val="007D7DAE"/>
    <w:rsid w:val="007E2417"/>
    <w:rsid w:val="00802D2A"/>
    <w:rsid w:val="00810BAC"/>
    <w:rsid w:val="008407D2"/>
    <w:rsid w:val="008615CE"/>
    <w:rsid w:val="008C6275"/>
    <w:rsid w:val="008D3C64"/>
    <w:rsid w:val="009719DC"/>
    <w:rsid w:val="0097694A"/>
    <w:rsid w:val="009A2F6C"/>
    <w:rsid w:val="009E7132"/>
    <w:rsid w:val="009F7517"/>
    <w:rsid w:val="00A1257D"/>
    <w:rsid w:val="00A324A7"/>
    <w:rsid w:val="00A41E99"/>
    <w:rsid w:val="00A911F7"/>
    <w:rsid w:val="00A94353"/>
    <w:rsid w:val="00AC22B2"/>
    <w:rsid w:val="00AD7E91"/>
    <w:rsid w:val="00B03F45"/>
    <w:rsid w:val="00B36B1A"/>
    <w:rsid w:val="00B60C25"/>
    <w:rsid w:val="00B76FCF"/>
    <w:rsid w:val="00B85EE2"/>
    <w:rsid w:val="00B942B6"/>
    <w:rsid w:val="00B9689C"/>
    <w:rsid w:val="00C05FEF"/>
    <w:rsid w:val="00C25BE9"/>
    <w:rsid w:val="00C334A1"/>
    <w:rsid w:val="00C528DC"/>
    <w:rsid w:val="00C6158E"/>
    <w:rsid w:val="00CC27B0"/>
    <w:rsid w:val="00D34CA2"/>
    <w:rsid w:val="00DB07C9"/>
    <w:rsid w:val="00DB19C5"/>
    <w:rsid w:val="00DB48A1"/>
    <w:rsid w:val="00DB6E2B"/>
    <w:rsid w:val="00DB7D9B"/>
    <w:rsid w:val="00DC2A12"/>
    <w:rsid w:val="00E00FC9"/>
    <w:rsid w:val="00E11060"/>
    <w:rsid w:val="00E6377A"/>
    <w:rsid w:val="00E7259D"/>
    <w:rsid w:val="00E8755D"/>
    <w:rsid w:val="00E92C2C"/>
    <w:rsid w:val="00EE72E3"/>
    <w:rsid w:val="00F05ED3"/>
    <w:rsid w:val="00F378EA"/>
    <w:rsid w:val="00F61B45"/>
    <w:rsid w:val="00F71EDC"/>
    <w:rsid w:val="00F76110"/>
    <w:rsid w:val="00F966F2"/>
    <w:rsid w:val="00FD0375"/>
    <w:rsid w:val="01CA2CEE"/>
    <w:rsid w:val="02273170"/>
    <w:rsid w:val="0C08E310"/>
    <w:rsid w:val="0D02DBDE"/>
    <w:rsid w:val="0D702089"/>
    <w:rsid w:val="1C8150AE"/>
    <w:rsid w:val="272041CB"/>
    <w:rsid w:val="2F2AD8D6"/>
    <w:rsid w:val="33DEB5FB"/>
    <w:rsid w:val="36F80863"/>
    <w:rsid w:val="43F67A82"/>
    <w:rsid w:val="44C7FF9B"/>
    <w:rsid w:val="47283A51"/>
    <w:rsid w:val="480DBE8B"/>
    <w:rsid w:val="4A771920"/>
    <w:rsid w:val="4EFE78DB"/>
    <w:rsid w:val="56BBADE8"/>
    <w:rsid w:val="56E0C6FB"/>
    <w:rsid w:val="61E5037E"/>
    <w:rsid w:val="628996A7"/>
    <w:rsid w:val="639CE4AE"/>
    <w:rsid w:val="66DC2682"/>
    <w:rsid w:val="678B006A"/>
    <w:rsid w:val="7030A6EE"/>
    <w:rsid w:val="743B71E6"/>
    <w:rsid w:val="7A21549A"/>
    <w:rsid w:val="7B7E4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9FCF"/>
  <w15:chartTrackingRefBased/>
  <w15:docId w15:val="{A19439BA-7C4F-5343-AB2D-1B59DE9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EF"/>
    <w:pPr>
      <w:spacing w:after="200"/>
      <w:jc w:val="both"/>
    </w:pPr>
    <w:rPr>
      <w:rFonts w:ascii="Arial" w:eastAsiaTheme="minorEastAsia" w:hAnsi="Arial"/>
      <w:sz w:val="20"/>
      <w:szCs w:val="20"/>
    </w:rPr>
  </w:style>
  <w:style w:type="paragraph" w:styleId="Heading1">
    <w:name w:val="heading 1"/>
    <w:basedOn w:val="Normal"/>
    <w:next w:val="Normal"/>
    <w:link w:val="Heading1Char"/>
    <w:uiPriority w:val="9"/>
    <w:qFormat/>
    <w:rsid w:val="00C05FEF"/>
    <w:pPr>
      <w:keepNext/>
      <w:keepLines/>
      <w:spacing w:before="360" w:after="80"/>
      <w:outlineLvl w:val="0"/>
    </w:pPr>
    <w:rPr>
      <w:rFonts w:eastAsiaTheme="majorEastAsia" w:cstheme="majorBidi"/>
      <w:b/>
      <w:color w:val="5B1D44"/>
      <w:sz w:val="44"/>
      <w:szCs w:val="40"/>
    </w:rPr>
  </w:style>
  <w:style w:type="paragraph" w:styleId="Heading2">
    <w:name w:val="heading 2"/>
    <w:basedOn w:val="Normal"/>
    <w:next w:val="Normal"/>
    <w:link w:val="Heading2Char"/>
    <w:uiPriority w:val="9"/>
    <w:unhideWhenUsed/>
    <w:qFormat/>
    <w:rsid w:val="00C05FEF"/>
    <w:pPr>
      <w:keepNext/>
      <w:keepLines/>
      <w:spacing w:before="160" w:after="80"/>
      <w:outlineLvl w:val="1"/>
    </w:pPr>
    <w:rPr>
      <w:rFonts w:eastAsiaTheme="majorEastAsia" w:cstheme="majorBidi"/>
      <w:b/>
      <w:color w:val="B00058"/>
      <w:sz w:val="34"/>
      <w:szCs w:val="32"/>
    </w:rPr>
  </w:style>
  <w:style w:type="paragraph" w:styleId="Heading3">
    <w:name w:val="heading 3"/>
    <w:basedOn w:val="Normal"/>
    <w:next w:val="Normal"/>
    <w:link w:val="Heading3Char"/>
    <w:uiPriority w:val="9"/>
    <w:unhideWhenUsed/>
    <w:qFormat/>
    <w:rsid w:val="004876D7"/>
    <w:pPr>
      <w:keepNext/>
      <w:keepLines/>
      <w:spacing w:before="160" w:after="80"/>
      <w:outlineLvl w:val="2"/>
    </w:pPr>
    <w:rPr>
      <w:rFonts w:eastAsiaTheme="majorEastAsia" w:cstheme="majorBidi"/>
      <w:b/>
      <w:bCs/>
      <w:color w:val="006F95"/>
      <w:sz w:val="24"/>
      <w:szCs w:val="24"/>
    </w:rPr>
  </w:style>
  <w:style w:type="paragraph" w:styleId="Heading4">
    <w:name w:val="heading 4"/>
    <w:basedOn w:val="Normal"/>
    <w:next w:val="Normal"/>
    <w:link w:val="Heading4Char"/>
    <w:uiPriority w:val="9"/>
    <w:semiHidden/>
    <w:unhideWhenUsed/>
    <w:qFormat/>
    <w:rsid w:val="0057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03F45"/>
    <w:pPr>
      <w:widowControl w:val="0"/>
      <w:tabs>
        <w:tab w:val="left" w:pos="720"/>
      </w:tabs>
      <w:autoSpaceDE w:val="0"/>
      <w:autoSpaceDN w:val="0"/>
      <w:spacing w:after="0" w:line="240" w:lineRule="exact"/>
      <w:jc w:val="left"/>
    </w:pPr>
    <w:rPr>
      <w:rFonts w:eastAsia="Arial" w:cs="Arial"/>
      <w:color w:val="636466"/>
      <w:szCs w:val="24"/>
      <w:lang w:bidi="en-US"/>
    </w:rPr>
  </w:style>
  <w:style w:type="character" w:customStyle="1" w:styleId="QuoteChar">
    <w:name w:val="Quote Char"/>
    <w:basedOn w:val="DefaultParagraphFont"/>
    <w:link w:val="Quote"/>
    <w:uiPriority w:val="29"/>
    <w:rsid w:val="00B03F45"/>
    <w:rPr>
      <w:rFonts w:ascii="Arial" w:eastAsia="Arial" w:hAnsi="Arial" w:cs="Arial"/>
      <w:color w:val="636466"/>
      <w:sz w:val="20"/>
      <w:lang w:bidi="en-US"/>
    </w:rPr>
  </w:style>
  <w:style w:type="paragraph" w:styleId="Subtitle">
    <w:name w:val="Subtitle"/>
    <w:aliases w:val="Quote Reference"/>
    <w:basedOn w:val="Normal"/>
    <w:next w:val="Normal"/>
    <w:link w:val="SubtitleChar"/>
    <w:autoRedefine/>
    <w:uiPriority w:val="11"/>
    <w:qFormat/>
    <w:rsid w:val="00B03F45"/>
    <w:pPr>
      <w:widowControl w:val="0"/>
      <w:numPr>
        <w:ilvl w:val="1"/>
      </w:numPr>
      <w:tabs>
        <w:tab w:val="left" w:pos="720"/>
      </w:tabs>
      <w:autoSpaceDE w:val="0"/>
      <w:autoSpaceDN w:val="0"/>
      <w:spacing w:after="160" w:line="250" w:lineRule="auto"/>
      <w:ind w:left="670" w:hanging="40"/>
      <w:jc w:val="left"/>
    </w:pPr>
    <w:rPr>
      <w:i/>
      <w:color w:val="5A5A5A" w:themeColor="text1" w:themeTint="A5"/>
      <w:spacing w:val="15"/>
      <w:sz w:val="18"/>
      <w:szCs w:val="24"/>
      <w:lang w:bidi="en-US"/>
    </w:rPr>
  </w:style>
  <w:style w:type="character" w:customStyle="1" w:styleId="SubtitleChar">
    <w:name w:val="Subtitle Char"/>
    <w:aliases w:val="Quote Reference Char"/>
    <w:basedOn w:val="DefaultParagraphFont"/>
    <w:link w:val="Subtitle"/>
    <w:uiPriority w:val="11"/>
    <w:rsid w:val="00B03F45"/>
    <w:rPr>
      <w:rFonts w:ascii="Arial" w:eastAsiaTheme="minorEastAsia" w:hAnsi="Arial"/>
      <w:i/>
      <w:color w:val="5A5A5A" w:themeColor="text1" w:themeTint="A5"/>
      <w:spacing w:val="15"/>
      <w:sz w:val="18"/>
      <w:lang w:bidi="en-US"/>
    </w:rPr>
  </w:style>
  <w:style w:type="paragraph" w:customStyle="1" w:styleId="CoverInformation">
    <w:name w:val="Cover Information"/>
    <w:qFormat/>
    <w:rsid w:val="00C05FEF"/>
    <w:pPr>
      <w:jc w:val="right"/>
    </w:pPr>
    <w:rPr>
      <w:rFonts w:ascii="Franklin Gothic Book" w:eastAsiaTheme="minorEastAsia" w:hAnsi="Franklin Gothic Book" w:cs="Franklin Gothic Book"/>
      <w:color w:val="8A1F03"/>
      <w:spacing w:val="1"/>
      <w:sz w:val="28"/>
      <w:szCs w:val="60"/>
    </w:rPr>
  </w:style>
  <w:style w:type="table" w:styleId="ListTable3-Accent1">
    <w:name w:val="List Table 3 Accent 1"/>
    <w:aliases w:val="AMA TABLES"/>
    <w:basedOn w:val="TableNormal"/>
    <w:uiPriority w:val="48"/>
    <w:rsid w:val="000922CC"/>
    <w:pPr>
      <w:jc w:val="center"/>
    </w:pPr>
    <w:rPr>
      <w:rFonts w:ascii="Arial" w:hAnsi="Arial"/>
    </w:rPr>
    <w:tblPr>
      <w:tblStyleRowBandSize w:val="1"/>
      <w:tblStyleColBandSize w:val="1"/>
    </w:tblPr>
    <w:tcPr>
      <w:vAlign w:val="center"/>
    </w:tcPr>
    <w:tblStylePr w:type="firstRow">
      <w:rPr>
        <w:rFonts w:ascii="Arial" w:hAnsi="Arial"/>
        <w:b/>
        <w:bCs/>
        <w:i w:val="0"/>
        <w:color w:val="FFFFFF" w:themeColor="background1"/>
        <w:sz w:val="18"/>
      </w:rPr>
      <w:tblPr/>
      <w:tcPr>
        <w:shd w:val="clear" w:color="auto" w:fill="0065A4"/>
      </w:tcPr>
    </w:tblStylePr>
    <w:tblStylePr w:type="lastRow">
      <w:rPr>
        <w:b/>
        <w:bCs/>
      </w:rPr>
      <w:tblPr/>
      <w:tcPr>
        <w:tcBorders>
          <w:top w:val="double" w:sz="4" w:space="0" w:color="156082" w:themeColor="accent1"/>
        </w:tcBorders>
        <w:shd w:val="clear" w:color="auto" w:fill="FFFFFF" w:themeFill="background1"/>
      </w:tcPr>
    </w:tblStylePr>
    <w:tblStylePr w:type="firstCol">
      <w:rPr>
        <w:rFonts w:ascii="Arial" w:hAnsi="Arial"/>
        <w:b w:val="0"/>
        <w:bCs/>
        <w:i w:val="0"/>
        <w:sz w:val="18"/>
      </w:rPr>
      <w:tblPr/>
      <w:tcPr>
        <w:tcBorders>
          <w:right w:val="nil"/>
        </w:tcBorders>
        <w:shd w:val="clear" w:color="auto" w:fill="FFFFFF" w:themeFill="background1"/>
      </w:tcPr>
    </w:tblStylePr>
    <w:tblStylePr w:type="lastCol">
      <w:rPr>
        <w:rFonts w:ascii="Arial" w:hAnsi="Arial"/>
        <w:b w:val="0"/>
        <w:bCs/>
        <w:sz w:val="18"/>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rPr>
        <w:rFonts w:ascii="Arial" w:hAnsi="Arial"/>
        <w:b w:val="0"/>
        <w:i w:val="0"/>
        <w:sz w:val="18"/>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Heading1Char">
    <w:name w:val="Heading 1 Char"/>
    <w:basedOn w:val="DefaultParagraphFont"/>
    <w:link w:val="Heading1"/>
    <w:uiPriority w:val="9"/>
    <w:rsid w:val="00C05FEF"/>
    <w:rPr>
      <w:rFonts w:ascii="Arial" w:eastAsiaTheme="majorEastAsia" w:hAnsi="Arial" w:cstheme="majorBidi"/>
      <w:b/>
      <w:color w:val="5B1D44"/>
      <w:sz w:val="44"/>
      <w:szCs w:val="40"/>
    </w:rPr>
  </w:style>
  <w:style w:type="character" w:customStyle="1" w:styleId="Heading2Char">
    <w:name w:val="Heading 2 Char"/>
    <w:basedOn w:val="DefaultParagraphFont"/>
    <w:link w:val="Heading2"/>
    <w:uiPriority w:val="9"/>
    <w:rsid w:val="00C05FEF"/>
    <w:rPr>
      <w:rFonts w:ascii="Arial" w:eastAsiaTheme="majorEastAsia" w:hAnsi="Arial" w:cstheme="majorBidi"/>
      <w:b/>
      <w:color w:val="B00058"/>
      <w:sz w:val="34"/>
      <w:szCs w:val="32"/>
    </w:rPr>
  </w:style>
  <w:style w:type="character" w:customStyle="1" w:styleId="Heading3Char">
    <w:name w:val="Heading 3 Char"/>
    <w:basedOn w:val="DefaultParagraphFont"/>
    <w:link w:val="Heading3"/>
    <w:uiPriority w:val="9"/>
    <w:rsid w:val="004876D7"/>
    <w:rPr>
      <w:rFonts w:ascii="Arial" w:eastAsiaTheme="majorEastAsia" w:hAnsi="Arial" w:cstheme="majorBidi"/>
      <w:b/>
      <w:bCs/>
      <w:color w:val="006F95"/>
    </w:rPr>
  </w:style>
  <w:style w:type="character" w:customStyle="1" w:styleId="Heading4Char">
    <w:name w:val="Heading 4 Char"/>
    <w:basedOn w:val="DefaultParagraphFont"/>
    <w:link w:val="Heading4"/>
    <w:uiPriority w:val="9"/>
    <w:rsid w:val="00572772"/>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572772"/>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57277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57277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57277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572772"/>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5727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72772"/>
    <w:pPr>
      <w:ind w:left="720"/>
      <w:contextualSpacing/>
    </w:pPr>
  </w:style>
  <w:style w:type="character" w:styleId="IntenseEmphasis">
    <w:name w:val="Intense Emphasis"/>
    <w:basedOn w:val="DefaultParagraphFont"/>
    <w:uiPriority w:val="21"/>
    <w:qFormat/>
    <w:rsid w:val="00572772"/>
    <w:rPr>
      <w:i/>
      <w:iCs/>
      <w:color w:val="0F4761" w:themeColor="accent1" w:themeShade="BF"/>
    </w:rPr>
  </w:style>
  <w:style w:type="paragraph" w:styleId="IntenseQuote">
    <w:name w:val="Intense Quote"/>
    <w:basedOn w:val="Normal"/>
    <w:next w:val="Normal"/>
    <w:link w:val="IntenseQuoteChar"/>
    <w:uiPriority w:val="30"/>
    <w:qFormat/>
    <w:rsid w:val="0057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772"/>
    <w:rPr>
      <w:rFonts w:eastAsiaTheme="minorEastAsia"/>
      <w:i/>
      <w:iCs/>
      <w:color w:val="0F4761" w:themeColor="accent1" w:themeShade="BF"/>
      <w:sz w:val="20"/>
      <w:szCs w:val="20"/>
    </w:rPr>
  </w:style>
  <w:style w:type="character" w:styleId="IntenseReference">
    <w:name w:val="Intense Reference"/>
    <w:basedOn w:val="DefaultParagraphFont"/>
    <w:uiPriority w:val="32"/>
    <w:qFormat/>
    <w:rsid w:val="00572772"/>
    <w:rPr>
      <w:b/>
      <w:bCs/>
      <w:smallCaps/>
      <w:color w:val="0F4761" w:themeColor="accent1" w:themeShade="BF"/>
      <w:spacing w:val="5"/>
    </w:rPr>
  </w:style>
  <w:style w:type="paragraph" w:styleId="Header">
    <w:name w:val="header"/>
    <w:basedOn w:val="Normal"/>
    <w:link w:val="HeaderChar"/>
    <w:uiPriority w:val="99"/>
    <w:unhideWhenUsed/>
    <w:rsid w:val="00C05FEF"/>
    <w:pPr>
      <w:tabs>
        <w:tab w:val="center" w:pos="4680"/>
        <w:tab w:val="right" w:pos="9360"/>
      </w:tabs>
      <w:spacing w:after="0"/>
    </w:pPr>
  </w:style>
  <w:style w:type="character" w:customStyle="1" w:styleId="HeaderChar">
    <w:name w:val="Header Char"/>
    <w:basedOn w:val="DefaultParagraphFont"/>
    <w:link w:val="Header"/>
    <w:uiPriority w:val="99"/>
    <w:rsid w:val="00C05FEF"/>
    <w:rPr>
      <w:rFonts w:ascii="Arial" w:eastAsiaTheme="minorEastAsia" w:hAnsi="Arial"/>
      <w:sz w:val="20"/>
      <w:szCs w:val="20"/>
    </w:rPr>
  </w:style>
  <w:style w:type="paragraph" w:styleId="Footer">
    <w:name w:val="footer"/>
    <w:basedOn w:val="Normal"/>
    <w:link w:val="FooterChar"/>
    <w:uiPriority w:val="99"/>
    <w:unhideWhenUsed/>
    <w:rsid w:val="00C05FEF"/>
    <w:pPr>
      <w:tabs>
        <w:tab w:val="center" w:pos="4680"/>
        <w:tab w:val="right" w:pos="9360"/>
      </w:tabs>
      <w:spacing w:after="0"/>
    </w:pPr>
  </w:style>
  <w:style w:type="character" w:customStyle="1" w:styleId="FooterChar">
    <w:name w:val="Footer Char"/>
    <w:basedOn w:val="DefaultParagraphFont"/>
    <w:link w:val="Footer"/>
    <w:uiPriority w:val="99"/>
    <w:rsid w:val="00C05FEF"/>
    <w:rPr>
      <w:rFonts w:ascii="Arial" w:eastAsiaTheme="minorEastAsia" w:hAnsi="Arial"/>
      <w:sz w:val="20"/>
      <w:szCs w:val="20"/>
    </w:rPr>
  </w:style>
  <w:style w:type="character" w:styleId="PageNumber">
    <w:name w:val="page number"/>
    <w:basedOn w:val="DefaultParagraphFont"/>
    <w:uiPriority w:val="99"/>
    <w:semiHidden/>
    <w:unhideWhenUsed/>
    <w:rsid w:val="00572772"/>
  </w:style>
  <w:style w:type="paragraph" w:styleId="BodyText">
    <w:name w:val="Body Text"/>
    <w:basedOn w:val="Normal"/>
    <w:link w:val="BodyTextChar"/>
    <w:uiPriority w:val="1"/>
    <w:qFormat/>
    <w:rsid w:val="00C05FEF"/>
    <w:pPr>
      <w:autoSpaceDE w:val="0"/>
      <w:autoSpaceDN w:val="0"/>
      <w:spacing w:after="240" w:line="240" w:lineRule="exact"/>
      <w:ind w:right="187"/>
      <w:jc w:val="left"/>
    </w:pPr>
    <w:rPr>
      <w:rFonts w:eastAsia="Arial" w:cs="Arial"/>
      <w:color w:val="231F20"/>
      <w:kern w:val="0"/>
      <w:lang w:val="en-US"/>
      <w14:ligatures w14:val="none"/>
    </w:rPr>
  </w:style>
  <w:style w:type="character" w:customStyle="1" w:styleId="BodyTextChar">
    <w:name w:val="Body Text Char"/>
    <w:basedOn w:val="DefaultParagraphFont"/>
    <w:link w:val="BodyText"/>
    <w:uiPriority w:val="1"/>
    <w:rsid w:val="00C05FEF"/>
    <w:rPr>
      <w:rFonts w:ascii="Arial" w:eastAsia="Arial" w:hAnsi="Arial" w:cs="Arial"/>
      <w:color w:val="231F20"/>
      <w:kern w:val="0"/>
      <w:sz w:val="20"/>
      <w:szCs w:val="20"/>
      <w:lang w:val="en-US"/>
      <w14:ligatures w14:val="none"/>
    </w:rPr>
  </w:style>
  <w:style w:type="character" w:styleId="SmartLink">
    <w:name w:val="Smart Link"/>
    <w:basedOn w:val="DefaultParagraphFont"/>
    <w:uiPriority w:val="99"/>
    <w:unhideWhenUsed/>
    <w:rsid w:val="00C05FEF"/>
    <w:rPr>
      <w:rFonts w:ascii="Arial" w:hAnsi="Arial"/>
      <w:b/>
      <w:color w:val="007096"/>
      <w:u w:val="single"/>
      <w:shd w:val="clear" w:color="auto" w:fill="F3F2F1"/>
    </w:rPr>
  </w:style>
  <w:style w:type="paragraph" w:styleId="FootnoteText">
    <w:name w:val="footnote text"/>
    <w:basedOn w:val="Normal"/>
    <w:link w:val="FootnoteTextChar"/>
    <w:uiPriority w:val="99"/>
    <w:unhideWhenUsed/>
    <w:rsid w:val="00C05FEF"/>
    <w:pPr>
      <w:autoSpaceDE w:val="0"/>
      <w:autoSpaceDN w:val="0"/>
      <w:spacing w:after="240"/>
      <w:ind w:right="187"/>
      <w:jc w:val="left"/>
    </w:pPr>
    <w:rPr>
      <w:rFonts w:eastAsia="Arial" w:cs="Arial"/>
      <w:color w:val="231F20"/>
      <w:kern w:val="0"/>
      <w:sz w:val="16"/>
      <w:szCs w:val="16"/>
      <w:lang w:val="en-US"/>
      <w14:ligatures w14:val="none"/>
    </w:rPr>
  </w:style>
  <w:style w:type="character" w:customStyle="1" w:styleId="FootnoteTextChar">
    <w:name w:val="Footnote Text Char"/>
    <w:basedOn w:val="DefaultParagraphFont"/>
    <w:link w:val="FootnoteText"/>
    <w:uiPriority w:val="99"/>
    <w:rsid w:val="00C05FEF"/>
    <w:rPr>
      <w:rFonts w:ascii="Arial" w:eastAsia="Arial" w:hAnsi="Arial" w:cs="Arial"/>
      <w:color w:val="231F20"/>
      <w:kern w:val="0"/>
      <w:sz w:val="16"/>
      <w:szCs w:val="16"/>
      <w:lang w:val="en-US"/>
      <w14:ligatures w14:val="none"/>
    </w:rPr>
  </w:style>
  <w:style w:type="character" w:styleId="FootnoteReference">
    <w:name w:val="footnote reference"/>
    <w:uiPriority w:val="99"/>
    <w:unhideWhenUsed/>
    <w:rsid w:val="00C05FEF"/>
    <w:rPr>
      <w:rFonts w:ascii="Arial" w:hAnsi="Arial"/>
      <w:vertAlign w:val="superscript"/>
    </w:rPr>
  </w:style>
  <w:style w:type="character" w:styleId="Hyperlink">
    <w:name w:val="Hyperlink"/>
    <w:basedOn w:val="DefaultParagraphFont"/>
    <w:uiPriority w:val="99"/>
    <w:unhideWhenUsed/>
    <w:rsid w:val="00C05FEF"/>
    <w:rPr>
      <w:rFonts w:ascii="Arial" w:hAnsi="Arial"/>
      <w:color w:val="007096"/>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8407D2"/>
    <w:rPr>
      <w:kern w:val="0"/>
      <w:sz w:val="22"/>
      <w:szCs w:val="22"/>
      <w:lang w:val="en-GB"/>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05ED3"/>
    <w:pPr>
      <w:jc w:val="both"/>
    </w:pPr>
    <w:rPr>
      <w:rFonts w:ascii="Arial" w:eastAsiaTheme="minorEastAsia"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58ea2fe-5fdb-4747-9948-61c126bae08d" ContentTypeId="0x0101" PreviousValue="false"/>
</file>

<file path=customXml/itemProps1.xml><?xml version="1.0" encoding="utf-8"?>
<ds:datastoreItem xmlns:ds="http://schemas.openxmlformats.org/officeDocument/2006/customXml" ds:itemID="{1AD68323-E1A9-4558-8E06-5EC1BA637B3D}">
  <ds:schemaRefs>
    <ds:schemaRef ds:uri="http://schemas.microsoft.com/sharepoint/v3/contenttype/forms"/>
  </ds:schemaRefs>
</ds:datastoreItem>
</file>

<file path=customXml/itemProps2.xml><?xml version="1.0" encoding="utf-8"?>
<ds:datastoreItem xmlns:ds="http://schemas.openxmlformats.org/officeDocument/2006/customXml" ds:itemID="{50A76E28-33EC-4829-8686-EC3186F7B0D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3.xml><?xml version="1.0" encoding="utf-8"?>
<ds:datastoreItem xmlns:ds="http://schemas.openxmlformats.org/officeDocument/2006/customXml" ds:itemID="{9829A322-83AD-41E3-92FF-53185752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06D9E-C0C5-4ADF-9E5B-0983B66D47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Horne</dc:creator>
  <cp:keywords/>
  <dc:description/>
  <cp:lastModifiedBy>Tracee Daschuk</cp:lastModifiedBy>
  <cp:revision>38</cp:revision>
  <cp:lastPrinted>2024-10-09T16:00:00Z</cp:lastPrinted>
  <dcterms:created xsi:type="dcterms:W3CDTF">2025-05-16T17:23:00Z</dcterms:created>
  <dcterms:modified xsi:type="dcterms:W3CDTF">2025-05-29T19:27:00Z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y fmtid="{D5CDD505-2E9C-101B-9397-08002B2CF9AE}" pid="3" name="MediaServiceImageTags">
    <vt:lpwstr/>
  </property>
</Properties>
</file>